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6C355A" w14:textId="77777777" w:rsidR="001D723A" w:rsidRPr="00B42626" w:rsidRDefault="001D723A" w:rsidP="001D723A">
      <w:pPr>
        <w:spacing w:after="200" w:line="240" w:lineRule="auto"/>
        <w:rPr>
          <w:rFonts w:ascii="Times New Roman" w:eastAsia="Times New Roman" w:hAnsi="Times New Roman" w:cs="Times New Roman"/>
          <w:sz w:val="24"/>
          <w:szCs w:val="24"/>
          <w:lang w:eastAsia="el-GR"/>
        </w:rPr>
      </w:pPr>
      <w:r w:rsidRPr="00B42626">
        <w:rPr>
          <w:rFonts w:ascii="Calibri" w:eastAsia="Times New Roman" w:hAnsi="Calibri" w:cs="Calibri"/>
          <w:noProof/>
          <w:color w:val="000000"/>
          <w:bdr w:val="none" w:sz="0" w:space="0" w:color="auto" w:frame="1"/>
          <w:lang w:eastAsia="el-GR"/>
        </w:rPr>
        <w:drawing>
          <wp:inline distT="0" distB="0" distL="0" distR="0" wp14:anchorId="796D7048" wp14:editId="767964B4">
            <wp:extent cx="5274310" cy="74803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310" cy="748030"/>
                    </a:xfrm>
                    <a:prstGeom prst="rect">
                      <a:avLst/>
                    </a:prstGeom>
                    <a:noFill/>
                    <a:ln>
                      <a:noFill/>
                    </a:ln>
                  </pic:spPr>
                </pic:pic>
              </a:graphicData>
            </a:graphic>
          </wp:inline>
        </w:drawing>
      </w:r>
    </w:p>
    <w:p w14:paraId="3647A03A" w14:textId="77777777" w:rsidR="001D723A" w:rsidRPr="00B42626" w:rsidRDefault="001D723A" w:rsidP="001D723A">
      <w:pPr>
        <w:spacing w:after="0" w:line="240" w:lineRule="auto"/>
        <w:ind w:left="-6" w:hanging="4"/>
        <w:jc w:val="center"/>
        <w:rPr>
          <w:rFonts w:ascii="Times New Roman" w:eastAsia="Times New Roman" w:hAnsi="Times New Roman" w:cs="Times New Roman"/>
          <w:sz w:val="24"/>
          <w:szCs w:val="24"/>
          <w:lang w:eastAsia="el-GR"/>
        </w:rPr>
      </w:pPr>
      <w:r w:rsidRPr="00B42626">
        <w:rPr>
          <w:rFonts w:ascii="Calibri" w:eastAsia="Times New Roman" w:hAnsi="Calibri" w:cs="Calibri"/>
          <w:b/>
          <w:bCs/>
          <w:i/>
          <w:iCs/>
          <w:color w:val="365F91"/>
          <w:sz w:val="38"/>
          <w:szCs w:val="38"/>
          <w:lang w:eastAsia="el-GR"/>
        </w:rPr>
        <w:t>    Συνδικάτο Εργατοϋπαλλήλων</w:t>
      </w:r>
    </w:p>
    <w:p w14:paraId="74DAA570" w14:textId="77777777" w:rsidR="001D723A" w:rsidRPr="00B42626" w:rsidRDefault="001D723A" w:rsidP="001D723A">
      <w:pPr>
        <w:spacing w:after="0" w:line="240" w:lineRule="auto"/>
        <w:ind w:left="-6" w:hanging="4"/>
        <w:jc w:val="center"/>
        <w:rPr>
          <w:rFonts w:ascii="Times New Roman" w:eastAsia="Times New Roman" w:hAnsi="Times New Roman" w:cs="Times New Roman"/>
          <w:sz w:val="24"/>
          <w:szCs w:val="24"/>
          <w:lang w:eastAsia="el-GR"/>
        </w:rPr>
      </w:pPr>
      <w:r w:rsidRPr="00B42626">
        <w:rPr>
          <w:rFonts w:ascii="Calibri" w:eastAsia="Times New Roman" w:hAnsi="Calibri" w:cs="Calibri"/>
          <w:b/>
          <w:bCs/>
          <w:i/>
          <w:iCs/>
          <w:color w:val="365F91"/>
          <w:sz w:val="38"/>
          <w:szCs w:val="38"/>
          <w:lang w:eastAsia="el-GR"/>
        </w:rPr>
        <w:t>         Τηλεπικοινωνιών &amp; Πληροφορικής  Ν. Αττικής</w:t>
      </w:r>
    </w:p>
    <w:p w14:paraId="0309A7C3" w14:textId="65863180" w:rsidR="001D723A" w:rsidRDefault="001D723A" w:rsidP="001D723A">
      <w:pPr>
        <w:spacing w:after="0" w:line="240" w:lineRule="auto"/>
        <w:ind w:left="-4" w:hanging="2"/>
        <w:jc w:val="center"/>
        <w:rPr>
          <w:rFonts w:ascii="Calibri" w:eastAsia="Times New Roman" w:hAnsi="Calibri" w:cs="Calibri"/>
          <w:color w:val="365F91"/>
          <w:sz w:val="16"/>
          <w:szCs w:val="16"/>
          <w:lang w:eastAsia="el-GR"/>
        </w:rPr>
      </w:pPr>
      <w:proofErr w:type="spellStart"/>
      <w:r w:rsidRPr="00B42626">
        <w:rPr>
          <w:rFonts w:ascii="Calibri" w:eastAsia="Times New Roman" w:hAnsi="Calibri" w:cs="Calibri"/>
          <w:color w:val="365F91"/>
          <w:sz w:val="16"/>
          <w:szCs w:val="16"/>
          <w:lang w:eastAsia="el-GR"/>
        </w:rPr>
        <w:t>Αρ</w:t>
      </w:r>
      <w:proofErr w:type="spellEnd"/>
      <w:r w:rsidRPr="00B42626">
        <w:rPr>
          <w:rFonts w:ascii="Calibri" w:eastAsia="Times New Roman" w:hAnsi="Calibri" w:cs="Calibri"/>
          <w:color w:val="365F91"/>
          <w:sz w:val="16"/>
          <w:szCs w:val="16"/>
          <w:lang w:eastAsia="el-GR"/>
        </w:rPr>
        <w:t>. Πρωτοκόλλου: 920/2007 ΑΠΟΦΑΣΗ ΠΡΩΤΟΔΙΚΕΙΟΥ ΑΘΗΝΩΝ</w:t>
      </w:r>
    </w:p>
    <w:p w14:paraId="1A04D9AA" w14:textId="77777777" w:rsidR="0005019D" w:rsidRDefault="0005019D" w:rsidP="0005019D">
      <w:pPr>
        <w:spacing w:after="0" w:line="240" w:lineRule="auto"/>
        <w:rPr>
          <w:rFonts w:ascii="Calibri" w:eastAsia="Times New Roman" w:hAnsi="Calibri" w:cs="Calibri"/>
          <w:color w:val="365F91"/>
          <w:sz w:val="16"/>
          <w:szCs w:val="16"/>
          <w:lang w:eastAsia="el-GR"/>
        </w:rPr>
      </w:pPr>
    </w:p>
    <w:p w14:paraId="0CCABC48" w14:textId="77777777" w:rsidR="0005019D" w:rsidRDefault="0005019D" w:rsidP="0005019D">
      <w:pPr>
        <w:spacing w:after="0" w:line="240" w:lineRule="auto"/>
        <w:rPr>
          <w:rFonts w:ascii="Calibri" w:eastAsia="Times New Roman" w:hAnsi="Calibri" w:cs="Calibri"/>
          <w:color w:val="365F91"/>
          <w:sz w:val="16"/>
          <w:szCs w:val="16"/>
          <w:lang w:eastAsia="el-GR"/>
        </w:rPr>
      </w:pPr>
    </w:p>
    <w:p w14:paraId="7D24AF98" w14:textId="716D9113" w:rsidR="005D6FAA" w:rsidRDefault="005D6FAA" w:rsidP="005D6FAA">
      <w:pPr>
        <w:spacing w:after="0" w:line="240" w:lineRule="auto"/>
        <w:ind w:left="-426"/>
        <w:jc w:val="both"/>
        <w:rPr>
          <w:rFonts w:eastAsia="Calibri" w:cstheme="minorHAnsi"/>
          <w:sz w:val="24"/>
          <w:szCs w:val="24"/>
        </w:rPr>
      </w:pPr>
    </w:p>
    <w:p w14:paraId="13638A4E" w14:textId="08B2893B" w:rsidR="009C18E2" w:rsidRDefault="009C18E2" w:rsidP="005D6FAA">
      <w:pPr>
        <w:spacing w:after="0" w:line="240" w:lineRule="auto"/>
        <w:ind w:left="-426"/>
        <w:jc w:val="both"/>
        <w:rPr>
          <w:rFonts w:eastAsia="Calibri" w:cstheme="minorHAnsi"/>
          <w:sz w:val="24"/>
          <w:szCs w:val="24"/>
        </w:rPr>
      </w:pPr>
      <w:r>
        <w:rPr>
          <w:rFonts w:eastAsia="Calibri" w:cstheme="minorHAnsi"/>
          <w:sz w:val="24"/>
          <w:szCs w:val="24"/>
        </w:rPr>
        <w:t>Ο κόμπος στο στομάχι να γίνει γροθιά στο σύστημα που γεννά τέρατα και αφήνει απροστάτευτα τα παιδιά.</w:t>
      </w:r>
    </w:p>
    <w:p w14:paraId="4D6EFA7C" w14:textId="7F30BA47" w:rsidR="009C18E2" w:rsidRDefault="009C18E2" w:rsidP="005D6FAA">
      <w:pPr>
        <w:spacing w:after="0" w:line="240" w:lineRule="auto"/>
        <w:ind w:left="-426"/>
        <w:jc w:val="both"/>
        <w:rPr>
          <w:rFonts w:eastAsia="Calibri" w:cstheme="minorHAnsi"/>
          <w:sz w:val="24"/>
          <w:szCs w:val="24"/>
        </w:rPr>
      </w:pPr>
      <w:r>
        <w:rPr>
          <w:rFonts w:eastAsia="Calibri" w:cstheme="minorHAnsi"/>
          <w:sz w:val="24"/>
          <w:szCs w:val="24"/>
        </w:rPr>
        <w:t xml:space="preserve">Με το στομάχι σφιγμένο και δικαιολογημένη οργή παρακολουθεί κάθε άνθρωπος που δεν αποδέχεται ως «κανονικότητα» τη σήψη που αποπνέει η επικαιρότητα τις τελευταίες μέρες, την υπόθεση του </w:t>
      </w:r>
      <w:proofErr w:type="spellStart"/>
      <w:r>
        <w:rPr>
          <w:rFonts w:eastAsia="Calibri" w:cstheme="minorHAnsi"/>
          <w:sz w:val="24"/>
          <w:szCs w:val="24"/>
        </w:rPr>
        <w:t>κατ</w:t>
      </w:r>
      <w:proofErr w:type="spellEnd"/>
      <w:r>
        <w:rPr>
          <w:rFonts w:eastAsia="Calibri" w:cstheme="minorHAnsi"/>
          <w:sz w:val="24"/>
          <w:szCs w:val="24"/>
        </w:rPr>
        <w:t>΄</w:t>
      </w:r>
      <w:r w:rsidR="00517E6B">
        <w:rPr>
          <w:rFonts w:eastAsia="Calibri" w:cstheme="minorHAnsi"/>
          <w:sz w:val="24"/>
          <w:szCs w:val="24"/>
        </w:rPr>
        <w:t xml:space="preserve"> εξακολούθηση</w:t>
      </w:r>
      <w:r>
        <w:rPr>
          <w:rFonts w:eastAsia="Calibri" w:cstheme="minorHAnsi"/>
          <w:sz w:val="24"/>
          <w:szCs w:val="24"/>
        </w:rPr>
        <w:t xml:space="preserve"> βιασμού ενός 12χρονου κοριτσιού σε μια γειτονιά στον Κολωνό, της εκπόρνευσης και της κακοποίησης του από σειρά δραστών.</w:t>
      </w:r>
    </w:p>
    <w:p w14:paraId="17CF462A" w14:textId="198B697D" w:rsidR="009C18E2" w:rsidRDefault="009C18E2" w:rsidP="005D6FAA">
      <w:pPr>
        <w:spacing w:after="0" w:line="240" w:lineRule="auto"/>
        <w:ind w:left="-426"/>
        <w:jc w:val="both"/>
        <w:rPr>
          <w:rFonts w:eastAsia="Calibri" w:cstheme="minorHAnsi"/>
          <w:sz w:val="24"/>
          <w:szCs w:val="24"/>
        </w:rPr>
      </w:pPr>
      <w:r>
        <w:rPr>
          <w:rFonts w:eastAsia="Calibri" w:cstheme="minorHAnsi"/>
          <w:sz w:val="24"/>
          <w:szCs w:val="24"/>
        </w:rPr>
        <w:t>Πόσες όμως τέτοιες φρικτές ιστορίες δεν έχουν ακουστεί με θύματα ανήλικα παιδιά και πόσες ακόμα παραμένουν στο σκοτάδι; Τι φταίει; Γιατί να συμβαίνουν; Πως καλλιεργούνται;</w:t>
      </w:r>
    </w:p>
    <w:p w14:paraId="7F03040A" w14:textId="3C4203A8" w:rsidR="009C18E2" w:rsidRDefault="009C18E2" w:rsidP="009C18E2">
      <w:pPr>
        <w:spacing w:after="0" w:line="240" w:lineRule="auto"/>
        <w:ind w:left="-426"/>
        <w:jc w:val="both"/>
        <w:rPr>
          <w:rFonts w:eastAsia="Calibri" w:cstheme="minorHAnsi"/>
          <w:sz w:val="24"/>
          <w:szCs w:val="24"/>
        </w:rPr>
      </w:pPr>
      <w:r>
        <w:rPr>
          <w:rFonts w:eastAsia="Calibri" w:cstheme="minorHAnsi"/>
          <w:sz w:val="24"/>
          <w:szCs w:val="24"/>
        </w:rPr>
        <w:t>Αγανάκτηση προκαλεί και η συνεχής κακοποίηση που προκαλείται από το δημοσιογραφικό – οχετό σχολιασμό αλλά και από την πολιτική αντιπαράθεση που επιδιώκει να θάψει κάθε προβληματισμό για τις αιτίες τέτοιων αποκρουστικών εγκλημάτων και να μετατρέψει σε θέαμα τον ανθρώπινο πόνο.</w:t>
      </w:r>
    </w:p>
    <w:p w14:paraId="3726895D" w14:textId="19AA2249" w:rsidR="009C18E2" w:rsidRDefault="009C18E2" w:rsidP="009C18E2">
      <w:pPr>
        <w:spacing w:after="0" w:line="240" w:lineRule="auto"/>
        <w:ind w:left="-426"/>
        <w:jc w:val="both"/>
        <w:rPr>
          <w:rFonts w:eastAsia="Calibri" w:cstheme="minorHAnsi"/>
          <w:sz w:val="24"/>
          <w:szCs w:val="24"/>
        </w:rPr>
      </w:pPr>
      <w:r>
        <w:rPr>
          <w:rFonts w:eastAsia="Calibri" w:cstheme="minorHAnsi"/>
          <w:sz w:val="24"/>
          <w:szCs w:val="24"/>
        </w:rPr>
        <w:t xml:space="preserve">Όπως σε παρόμοιες υποθέσεις του παρελθόντος έχουν μπει σε λειτουργία μια σειρά μηχανισμοί για να συγκαλυφθεί πάση θυσία το κοινωνικό έδαφος το οποίο γεννά τους δράστες – «τέρατα» και αφήνει τα παιδιά ευάλωτα στην πολύμορφη βία. Να </w:t>
      </w:r>
      <w:r w:rsidR="00517E6B">
        <w:rPr>
          <w:rFonts w:eastAsia="Calibri" w:cstheme="minorHAnsi"/>
          <w:sz w:val="24"/>
          <w:szCs w:val="24"/>
        </w:rPr>
        <w:t>συγκαλυφθεί</w:t>
      </w:r>
      <w:r>
        <w:rPr>
          <w:rFonts w:eastAsia="Calibri" w:cstheme="minorHAnsi"/>
          <w:sz w:val="24"/>
          <w:szCs w:val="24"/>
        </w:rPr>
        <w:t xml:space="preserve"> ότι τα θύματα </w:t>
      </w:r>
      <w:r w:rsidR="00517E6B">
        <w:rPr>
          <w:rFonts w:eastAsia="Calibri" w:cstheme="minorHAnsi"/>
          <w:sz w:val="24"/>
          <w:szCs w:val="24"/>
        </w:rPr>
        <w:t>συναντούν</w:t>
      </w:r>
      <w:r>
        <w:rPr>
          <w:rFonts w:eastAsia="Calibri" w:cstheme="minorHAnsi"/>
          <w:sz w:val="24"/>
          <w:szCs w:val="24"/>
        </w:rPr>
        <w:t xml:space="preserve"> απροσπέλαστα </w:t>
      </w:r>
      <w:r w:rsidR="00517E6B">
        <w:rPr>
          <w:rFonts w:eastAsia="Calibri" w:cstheme="minorHAnsi"/>
          <w:sz w:val="24"/>
          <w:szCs w:val="24"/>
        </w:rPr>
        <w:t>εμπόδια</w:t>
      </w:r>
      <w:r>
        <w:rPr>
          <w:rFonts w:eastAsia="Calibri" w:cstheme="minorHAnsi"/>
          <w:sz w:val="24"/>
          <w:szCs w:val="24"/>
        </w:rPr>
        <w:t xml:space="preserve"> προκειμένου να καταγγείλουν την κακοποίηση, αντιμετωπίζοντας την αστυνομική αυθαιρεσία και αδιαφορία. Να </w:t>
      </w:r>
      <w:r w:rsidR="00517E6B">
        <w:rPr>
          <w:rFonts w:eastAsia="Calibri" w:cstheme="minorHAnsi"/>
          <w:sz w:val="24"/>
          <w:szCs w:val="24"/>
        </w:rPr>
        <w:t>συγκαλυφθεί</w:t>
      </w:r>
      <w:r>
        <w:rPr>
          <w:rFonts w:eastAsia="Calibri" w:cstheme="minorHAnsi"/>
          <w:sz w:val="24"/>
          <w:szCs w:val="24"/>
        </w:rPr>
        <w:t xml:space="preserve"> </w:t>
      </w:r>
      <w:r w:rsidR="00F54263">
        <w:rPr>
          <w:rFonts w:eastAsia="Calibri" w:cstheme="minorHAnsi"/>
          <w:sz w:val="24"/>
          <w:szCs w:val="24"/>
        </w:rPr>
        <w:t xml:space="preserve">ότι το κράτος αποσύρεται όλο και περισσότερο από τη λειτουργία των </w:t>
      </w:r>
      <w:r w:rsidR="00517E6B">
        <w:rPr>
          <w:rFonts w:eastAsia="Calibri" w:cstheme="minorHAnsi"/>
          <w:sz w:val="24"/>
          <w:szCs w:val="24"/>
        </w:rPr>
        <w:t>απαραίτητων</w:t>
      </w:r>
      <w:r w:rsidR="00F54263">
        <w:rPr>
          <w:rFonts w:eastAsia="Calibri" w:cstheme="minorHAnsi"/>
          <w:sz w:val="24"/>
          <w:szCs w:val="24"/>
        </w:rPr>
        <w:t xml:space="preserve"> δομών για την </w:t>
      </w:r>
      <w:r w:rsidR="00517E6B">
        <w:rPr>
          <w:rFonts w:eastAsia="Calibri" w:cstheme="minorHAnsi"/>
          <w:sz w:val="24"/>
          <w:szCs w:val="24"/>
        </w:rPr>
        <w:t>προστασία</w:t>
      </w:r>
      <w:r w:rsidR="00F54263">
        <w:rPr>
          <w:rFonts w:eastAsia="Calibri" w:cstheme="minorHAnsi"/>
          <w:sz w:val="24"/>
          <w:szCs w:val="24"/>
        </w:rPr>
        <w:t xml:space="preserve"> της βίας και της </w:t>
      </w:r>
      <w:r w:rsidR="00517E6B">
        <w:rPr>
          <w:rFonts w:eastAsia="Calibri" w:cstheme="minorHAnsi"/>
          <w:sz w:val="24"/>
          <w:szCs w:val="24"/>
        </w:rPr>
        <w:t>κακοποίησης,</w:t>
      </w:r>
      <w:r w:rsidR="00F54263">
        <w:rPr>
          <w:rFonts w:eastAsia="Calibri" w:cstheme="minorHAnsi"/>
          <w:sz w:val="24"/>
          <w:szCs w:val="24"/>
        </w:rPr>
        <w:t xml:space="preserve"> καθώς δεν είναι κερδοφόρο και λογαριάζεται σαν κόστος.</w:t>
      </w:r>
    </w:p>
    <w:p w14:paraId="25CB478C" w14:textId="15E43BB3" w:rsidR="00F54263" w:rsidRDefault="00F54263" w:rsidP="009C18E2">
      <w:pPr>
        <w:spacing w:after="0" w:line="240" w:lineRule="auto"/>
        <w:ind w:left="-426"/>
        <w:jc w:val="both"/>
        <w:rPr>
          <w:rFonts w:eastAsia="Calibri" w:cstheme="minorHAnsi"/>
          <w:sz w:val="24"/>
          <w:szCs w:val="24"/>
        </w:rPr>
      </w:pPr>
      <w:r>
        <w:rPr>
          <w:rFonts w:eastAsia="Calibri" w:cstheme="minorHAnsi"/>
          <w:sz w:val="24"/>
          <w:szCs w:val="24"/>
        </w:rPr>
        <w:t xml:space="preserve">Οι αποκαλύψεις για το </w:t>
      </w:r>
      <w:r w:rsidR="00517E6B">
        <w:rPr>
          <w:rFonts w:eastAsia="Calibri" w:cstheme="minorHAnsi"/>
          <w:sz w:val="24"/>
          <w:szCs w:val="24"/>
        </w:rPr>
        <w:t>συγκεκριμένο</w:t>
      </w:r>
      <w:r>
        <w:rPr>
          <w:rFonts w:eastAsia="Calibri" w:cstheme="minorHAnsi"/>
          <w:sz w:val="24"/>
          <w:szCs w:val="24"/>
        </w:rPr>
        <w:t xml:space="preserve"> έγκλημα </w:t>
      </w:r>
      <w:r w:rsidR="00517E6B">
        <w:rPr>
          <w:rFonts w:eastAsia="Calibri" w:cstheme="minorHAnsi"/>
          <w:sz w:val="24"/>
          <w:szCs w:val="24"/>
        </w:rPr>
        <w:t>σκιαγραφούν</w:t>
      </w:r>
      <w:r>
        <w:rPr>
          <w:rFonts w:eastAsia="Calibri" w:cstheme="minorHAnsi"/>
          <w:sz w:val="24"/>
          <w:szCs w:val="24"/>
        </w:rPr>
        <w:t xml:space="preserve"> ένα </w:t>
      </w:r>
      <w:r w:rsidR="00517E6B">
        <w:rPr>
          <w:rFonts w:eastAsia="Calibri" w:cstheme="minorHAnsi"/>
          <w:sz w:val="24"/>
          <w:szCs w:val="24"/>
        </w:rPr>
        <w:t>απολύτως</w:t>
      </w:r>
      <w:r>
        <w:rPr>
          <w:rFonts w:eastAsia="Calibri" w:cstheme="minorHAnsi"/>
          <w:sz w:val="24"/>
          <w:szCs w:val="24"/>
        </w:rPr>
        <w:t xml:space="preserve"> νοσηρό τοπίο, επιβεβαιώνουν ότι πίσω από τη βιτρίνα της </w:t>
      </w:r>
      <w:r w:rsidR="00517E6B">
        <w:rPr>
          <w:rFonts w:eastAsia="Calibri" w:cstheme="minorHAnsi"/>
          <w:sz w:val="24"/>
          <w:szCs w:val="24"/>
        </w:rPr>
        <w:t>εκμεταλλευτικής</w:t>
      </w:r>
      <w:r>
        <w:rPr>
          <w:rFonts w:eastAsia="Calibri" w:cstheme="minorHAnsi"/>
          <w:sz w:val="24"/>
          <w:szCs w:val="24"/>
        </w:rPr>
        <w:t xml:space="preserve"> κοινωνίας </w:t>
      </w:r>
      <w:r w:rsidR="00517E6B">
        <w:rPr>
          <w:rFonts w:eastAsia="Calibri" w:cstheme="minorHAnsi"/>
          <w:sz w:val="24"/>
          <w:szCs w:val="24"/>
        </w:rPr>
        <w:t>θεριεύουν</w:t>
      </w:r>
      <w:r>
        <w:rPr>
          <w:rFonts w:eastAsia="Calibri" w:cstheme="minorHAnsi"/>
          <w:sz w:val="24"/>
          <w:szCs w:val="24"/>
        </w:rPr>
        <w:t xml:space="preserve"> τα «επίσημα» και «ανεπίσημα» </w:t>
      </w:r>
      <w:r w:rsidR="00517E6B">
        <w:rPr>
          <w:rFonts w:eastAsia="Calibri" w:cstheme="minorHAnsi"/>
          <w:sz w:val="24"/>
          <w:szCs w:val="24"/>
        </w:rPr>
        <w:t>κυκλώματά</w:t>
      </w:r>
      <w:r>
        <w:rPr>
          <w:rFonts w:eastAsia="Calibri" w:cstheme="minorHAnsi"/>
          <w:sz w:val="24"/>
          <w:szCs w:val="24"/>
        </w:rPr>
        <w:t xml:space="preserve"> της ακραίας </w:t>
      </w:r>
      <w:r w:rsidR="00517E6B">
        <w:rPr>
          <w:rFonts w:eastAsia="Calibri" w:cstheme="minorHAnsi"/>
          <w:sz w:val="24"/>
          <w:szCs w:val="24"/>
        </w:rPr>
        <w:t>οργής</w:t>
      </w:r>
      <w:r>
        <w:rPr>
          <w:rFonts w:eastAsia="Calibri" w:cstheme="minorHAnsi"/>
          <w:sz w:val="24"/>
          <w:szCs w:val="24"/>
        </w:rPr>
        <w:t xml:space="preserve"> εκμετάλλευσης και </w:t>
      </w:r>
      <w:r w:rsidR="00517E6B">
        <w:rPr>
          <w:rFonts w:eastAsia="Calibri" w:cstheme="minorHAnsi"/>
          <w:sz w:val="24"/>
          <w:szCs w:val="24"/>
        </w:rPr>
        <w:t>εμπορευματοποίησης</w:t>
      </w:r>
      <w:r>
        <w:rPr>
          <w:rFonts w:eastAsia="Calibri" w:cstheme="minorHAnsi"/>
          <w:sz w:val="24"/>
          <w:szCs w:val="24"/>
        </w:rPr>
        <w:t xml:space="preserve"> του σώματος, της πορνείας ακόμα και παιδιών. </w:t>
      </w:r>
    </w:p>
    <w:p w14:paraId="2E00CA62" w14:textId="533F6064" w:rsidR="00F54263" w:rsidRDefault="00517E6B" w:rsidP="009C18E2">
      <w:pPr>
        <w:spacing w:after="0" w:line="240" w:lineRule="auto"/>
        <w:ind w:left="-426"/>
        <w:jc w:val="both"/>
        <w:rPr>
          <w:rFonts w:eastAsia="Calibri" w:cstheme="minorHAnsi"/>
          <w:sz w:val="24"/>
          <w:szCs w:val="24"/>
        </w:rPr>
      </w:pPr>
      <w:r>
        <w:rPr>
          <w:rFonts w:eastAsia="Calibri" w:cstheme="minorHAnsi"/>
          <w:sz w:val="24"/>
          <w:szCs w:val="24"/>
        </w:rPr>
        <w:t>Καταγγέλλουμε</w:t>
      </w:r>
      <w:r w:rsidR="00F54263">
        <w:rPr>
          <w:rFonts w:eastAsia="Calibri" w:cstheme="minorHAnsi"/>
          <w:sz w:val="24"/>
          <w:szCs w:val="24"/>
        </w:rPr>
        <w:t xml:space="preserve"> την παντελή έλλειψη φροντίδας και πρόνοιας για την </w:t>
      </w:r>
      <w:r>
        <w:rPr>
          <w:rFonts w:eastAsia="Calibri" w:cstheme="minorHAnsi"/>
          <w:sz w:val="24"/>
          <w:szCs w:val="24"/>
        </w:rPr>
        <w:t>προστασία</w:t>
      </w:r>
      <w:r w:rsidR="00F54263">
        <w:rPr>
          <w:rFonts w:eastAsia="Calibri" w:cstheme="minorHAnsi"/>
          <w:sz w:val="24"/>
          <w:szCs w:val="24"/>
        </w:rPr>
        <w:t xml:space="preserve"> και στήριξη των παιδιών, </w:t>
      </w:r>
      <w:r>
        <w:rPr>
          <w:rFonts w:eastAsia="Calibri" w:cstheme="minorHAnsi"/>
          <w:sz w:val="24"/>
          <w:szCs w:val="24"/>
        </w:rPr>
        <w:t>απαιτώντας</w:t>
      </w:r>
      <w:r w:rsidR="00F54263">
        <w:rPr>
          <w:rFonts w:eastAsia="Calibri" w:cstheme="minorHAnsi"/>
          <w:sz w:val="24"/>
          <w:szCs w:val="24"/>
        </w:rPr>
        <w:t xml:space="preserve"> να </w:t>
      </w:r>
      <w:r>
        <w:rPr>
          <w:rFonts w:eastAsia="Calibri" w:cstheme="minorHAnsi"/>
          <w:sz w:val="24"/>
          <w:szCs w:val="24"/>
        </w:rPr>
        <w:t xml:space="preserve">διερευνηθεί </w:t>
      </w:r>
      <w:r w:rsidR="00F54263">
        <w:rPr>
          <w:rFonts w:eastAsia="Calibri" w:cstheme="minorHAnsi"/>
          <w:sz w:val="24"/>
          <w:szCs w:val="24"/>
        </w:rPr>
        <w:t xml:space="preserve">η έκταση του εγκλήματος σε βάρος τους 12χρονου </w:t>
      </w:r>
      <w:r>
        <w:rPr>
          <w:rFonts w:eastAsia="Calibri" w:cstheme="minorHAnsi"/>
          <w:sz w:val="24"/>
          <w:szCs w:val="24"/>
        </w:rPr>
        <w:t>παιδιού</w:t>
      </w:r>
      <w:r w:rsidR="00F54263">
        <w:rPr>
          <w:rFonts w:eastAsia="Calibri" w:cstheme="minorHAnsi"/>
          <w:sz w:val="24"/>
          <w:szCs w:val="24"/>
        </w:rPr>
        <w:t xml:space="preserve">, να </w:t>
      </w:r>
      <w:r>
        <w:rPr>
          <w:rFonts w:eastAsia="Calibri" w:cstheme="minorHAnsi"/>
          <w:sz w:val="24"/>
          <w:szCs w:val="24"/>
        </w:rPr>
        <w:t>δημοσιοποιηθούν</w:t>
      </w:r>
      <w:r w:rsidR="00F54263">
        <w:rPr>
          <w:rFonts w:eastAsia="Calibri" w:cstheme="minorHAnsi"/>
          <w:sz w:val="24"/>
          <w:szCs w:val="24"/>
        </w:rPr>
        <w:t xml:space="preserve"> τα </w:t>
      </w:r>
      <w:r>
        <w:rPr>
          <w:rFonts w:eastAsia="Calibri" w:cstheme="minorHAnsi"/>
          <w:sz w:val="24"/>
          <w:szCs w:val="24"/>
        </w:rPr>
        <w:t>στοιχεία</w:t>
      </w:r>
      <w:r w:rsidR="00F54263">
        <w:rPr>
          <w:rFonts w:eastAsia="Calibri" w:cstheme="minorHAnsi"/>
          <w:sz w:val="24"/>
          <w:szCs w:val="24"/>
        </w:rPr>
        <w:t xml:space="preserve"> των εμπλεκόμενων και να </w:t>
      </w:r>
      <w:r>
        <w:rPr>
          <w:rFonts w:eastAsia="Calibri" w:cstheme="minorHAnsi"/>
          <w:sz w:val="24"/>
          <w:szCs w:val="24"/>
        </w:rPr>
        <w:t>τιμωρηθούν</w:t>
      </w:r>
      <w:r w:rsidR="00F54263">
        <w:rPr>
          <w:rFonts w:eastAsia="Calibri" w:cstheme="minorHAnsi"/>
          <w:sz w:val="24"/>
          <w:szCs w:val="24"/>
        </w:rPr>
        <w:t xml:space="preserve"> </w:t>
      </w:r>
      <w:r>
        <w:rPr>
          <w:rFonts w:eastAsia="Calibri" w:cstheme="minorHAnsi"/>
          <w:sz w:val="24"/>
          <w:szCs w:val="24"/>
        </w:rPr>
        <w:t>παραδειγματικά</w:t>
      </w:r>
      <w:r w:rsidR="00F54263">
        <w:rPr>
          <w:rFonts w:eastAsia="Calibri" w:cstheme="minorHAnsi"/>
          <w:sz w:val="24"/>
          <w:szCs w:val="24"/>
        </w:rPr>
        <w:t xml:space="preserve"> οι ένοχοι με τις ανώτατες </w:t>
      </w:r>
      <w:r>
        <w:rPr>
          <w:rFonts w:eastAsia="Calibri" w:cstheme="minorHAnsi"/>
          <w:sz w:val="24"/>
          <w:szCs w:val="24"/>
        </w:rPr>
        <w:t>ποινές</w:t>
      </w:r>
      <w:r w:rsidR="00F54263">
        <w:rPr>
          <w:rFonts w:eastAsia="Calibri" w:cstheme="minorHAnsi"/>
          <w:sz w:val="24"/>
          <w:szCs w:val="24"/>
        </w:rPr>
        <w:t>.</w:t>
      </w:r>
    </w:p>
    <w:p w14:paraId="3849FDA2" w14:textId="7327221A" w:rsidR="00F54263" w:rsidRDefault="00F54263" w:rsidP="009C18E2">
      <w:pPr>
        <w:spacing w:after="0" w:line="240" w:lineRule="auto"/>
        <w:ind w:left="-426"/>
        <w:jc w:val="both"/>
        <w:rPr>
          <w:rFonts w:eastAsia="Calibri" w:cstheme="minorHAnsi"/>
          <w:sz w:val="24"/>
          <w:szCs w:val="24"/>
        </w:rPr>
      </w:pPr>
      <w:r>
        <w:rPr>
          <w:rFonts w:eastAsia="Calibri" w:cstheme="minorHAnsi"/>
          <w:sz w:val="24"/>
          <w:szCs w:val="24"/>
        </w:rPr>
        <w:t xml:space="preserve">Η </w:t>
      </w:r>
      <w:r w:rsidR="00517E6B">
        <w:rPr>
          <w:rFonts w:eastAsia="Calibri" w:cstheme="minorHAnsi"/>
          <w:sz w:val="24"/>
          <w:szCs w:val="24"/>
        </w:rPr>
        <w:t>λαϊκή</w:t>
      </w:r>
      <w:r>
        <w:rPr>
          <w:rFonts w:eastAsia="Calibri" w:cstheme="minorHAnsi"/>
          <w:sz w:val="24"/>
          <w:szCs w:val="24"/>
        </w:rPr>
        <w:t xml:space="preserve"> απαίτη</w:t>
      </w:r>
      <w:r w:rsidR="00517E6B">
        <w:rPr>
          <w:rFonts w:eastAsia="Calibri" w:cstheme="minorHAnsi"/>
          <w:sz w:val="24"/>
          <w:szCs w:val="24"/>
        </w:rPr>
        <w:t>ση</w:t>
      </w:r>
      <w:r>
        <w:rPr>
          <w:rFonts w:eastAsia="Calibri" w:cstheme="minorHAnsi"/>
          <w:sz w:val="24"/>
          <w:szCs w:val="24"/>
        </w:rPr>
        <w:t xml:space="preserve"> να </w:t>
      </w:r>
      <w:r w:rsidR="00517E6B">
        <w:rPr>
          <w:rFonts w:eastAsia="Calibri" w:cstheme="minorHAnsi"/>
          <w:sz w:val="24"/>
          <w:szCs w:val="24"/>
        </w:rPr>
        <w:t>διερευνηθεί</w:t>
      </w:r>
      <w:r>
        <w:rPr>
          <w:rFonts w:eastAsia="Calibri" w:cstheme="minorHAnsi"/>
          <w:sz w:val="24"/>
          <w:szCs w:val="24"/>
        </w:rPr>
        <w:t xml:space="preserve"> πλήρως το </w:t>
      </w:r>
      <w:r w:rsidR="00517E6B">
        <w:rPr>
          <w:rFonts w:eastAsia="Calibri" w:cstheme="minorHAnsi"/>
          <w:sz w:val="24"/>
          <w:szCs w:val="24"/>
        </w:rPr>
        <w:t>έγκλημα</w:t>
      </w:r>
      <w:r>
        <w:rPr>
          <w:rFonts w:eastAsia="Calibri" w:cstheme="minorHAnsi"/>
          <w:sz w:val="24"/>
          <w:szCs w:val="24"/>
        </w:rPr>
        <w:t xml:space="preserve"> χρειάζεται να μετατραπεί σε </w:t>
      </w:r>
      <w:r w:rsidR="00517E6B">
        <w:rPr>
          <w:rFonts w:eastAsia="Calibri" w:cstheme="minorHAnsi"/>
          <w:sz w:val="24"/>
          <w:szCs w:val="24"/>
        </w:rPr>
        <w:t>συλλογική</w:t>
      </w:r>
      <w:r>
        <w:rPr>
          <w:rFonts w:eastAsia="Calibri" w:cstheme="minorHAnsi"/>
          <w:sz w:val="24"/>
          <w:szCs w:val="24"/>
        </w:rPr>
        <w:t xml:space="preserve"> </w:t>
      </w:r>
      <w:r w:rsidR="00517E6B">
        <w:rPr>
          <w:rFonts w:eastAsia="Calibri" w:cstheme="minorHAnsi"/>
          <w:sz w:val="24"/>
          <w:szCs w:val="24"/>
        </w:rPr>
        <w:t>δράση, αγωνιστική</w:t>
      </w:r>
      <w:r>
        <w:rPr>
          <w:rFonts w:eastAsia="Calibri" w:cstheme="minorHAnsi"/>
          <w:sz w:val="24"/>
          <w:szCs w:val="24"/>
        </w:rPr>
        <w:t xml:space="preserve"> </w:t>
      </w:r>
      <w:r w:rsidR="00517E6B">
        <w:rPr>
          <w:rFonts w:eastAsia="Calibri" w:cstheme="minorHAnsi"/>
          <w:sz w:val="24"/>
          <w:szCs w:val="24"/>
        </w:rPr>
        <w:t>διεκδίκηση</w:t>
      </w:r>
      <w:r>
        <w:rPr>
          <w:rFonts w:eastAsia="Calibri" w:cstheme="minorHAnsi"/>
          <w:sz w:val="24"/>
          <w:szCs w:val="24"/>
        </w:rPr>
        <w:t xml:space="preserve"> και αλληλεγγύη,</w:t>
      </w:r>
    </w:p>
    <w:p w14:paraId="28B029D4" w14:textId="60ED20CE" w:rsidR="00F54263" w:rsidRDefault="00F54263" w:rsidP="009C18E2">
      <w:pPr>
        <w:spacing w:after="0" w:line="240" w:lineRule="auto"/>
        <w:ind w:left="-426"/>
        <w:jc w:val="both"/>
        <w:rPr>
          <w:rFonts w:eastAsia="Calibri" w:cstheme="minorHAnsi"/>
          <w:sz w:val="24"/>
          <w:szCs w:val="24"/>
        </w:rPr>
      </w:pPr>
      <w:r>
        <w:rPr>
          <w:rFonts w:eastAsia="Calibri" w:cstheme="minorHAnsi"/>
          <w:sz w:val="24"/>
          <w:szCs w:val="24"/>
        </w:rPr>
        <w:t xml:space="preserve">Διεκδικούμε χρηματοδότηση από τον κρατικό </w:t>
      </w:r>
      <w:r w:rsidR="00517E6B">
        <w:rPr>
          <w:rFonts w:eastAsia="Calibri" w:cstheme="minorHAnsi"/>
          <w:sz w:val="24"/>
          <w:szCs w:val="24"/>
        </w:rPr>
        <w:t>προϋπολογισμό</w:t>
      </w:r>
      <w:r>
        <w:rPr>
          <w:rFonts w:eastAsia="Calibri" w:cstheme="minorHAnsi"/>
          <w:sz w:val="24"/>
          <w:szCs w:val="24"/>
        </w:rPr>
        <w:t xml:space="preserve"> για τη λειτουργία δωρεάν κρατικών κοινωνικών </w:t>
      </w:r>
      <w:r w:rsidR="00517E6B">
        <w:rPr>
          <w:rFonts w:eastAsia="Calibri" w:cstheme="minorHAnsi"/>
          <w:sz w:val="24"/>
          <w:szCs w:val="24"/>
        </w:rPr>
        <w:t>υπηρεσιών</w:t>
      </w:r>
      <w:r>
        <w:rPr>
          <w:rFonts w:eastAsia="Calibri" w:cstheme="minorHAnsi"/>
          <w:sz w:val="24"/>
          <w:szCs w:val="24"/>
        </w:rPr>
        <w:t xml:space="preserve"> και υποδομών που θα καλύπτουν πλήρως τις ανάγκες για πρόληψη του </w:t>
      </w:r>
      <w:r w:rsidR="00517E6B">
        <w:rPr>
          <w:rFonts w:eastAsia="Calibri" w:cstheme="minorHAnsi"/>
          <w:sz w:val="24"/>
          <w:szCs w:val="24"/>
        </w:rPr>
        <w:t>φαινομένου</w:t>
      </w:r>
      <w:r>
        <w:rPr>
          <w:rFonts w:eastAsia="Calibri" w:cstheme="minorHAnsi"/>
          <w:sz w:val="24"/>
          <w:szCs w:val="24"/>
        </w:rPr>
        <w:t xml:space="preserve"> της βίας </w:t>
      </w:r>
      <w:r w:rsidR="00517E6B">
        <w:rPr>
          <w:rFonts w:eastAsia="Calibri" w:cstheme="minorHAnsi"/>
          <w:sz w:val="24"/>
          <w:szCs w:val="24"/>
        </w:rPr>
        <w:t>κατά</w:t>
      </w:r>
      <w:r>
        <w:rPr>
          <w:rFonts w:eastAsia="Calibri" w:cstheme="minorHAnsi"/>
          <w:sz w:val="24"/>
          <w:szCs w:val="24"/>
        </w:rPr>
        <w:t xml:space="preserve"> των παιδιών και των γυναικών,</w:t>
      </w:r>
      <w:r w:rsidR="00517E6B">
        <w:rPr>
          <w:rFonts w:eastAsia="Calibri" w:cstheme="minorHAnsi"/>
          <w:sz w:val="24"/>
          <w:szCs w:val="24"/>
        </w:rPr>
        <w:t xml:space="preserve"> </w:t>
      </w:r>
      <w:r>
        <w:rPr>
          <w:rFonts w:eastAsia="Calibri" w:cstheme="minorHAnsi"/>
          <w:sz w:val="24"/>
          <w:szCs w:val="24"/>
        </w:rPr>
        <w:t xml:space="preserve"> για τη στήριξη τους </w:t>
      </w:r>
      <w:r w:rsidR="00517E6B">
        <w:rPr>
          <w:rFonts w:eastAsia="Calibri" w:cstheme="minorHAnsi"/>
          <w:sz w:val="24"/>
          <w:szCs w:val="24"/>
        </w:rPr>
        <w:t>με</w:t>
      </w:r>
      <w:r>
        <w:rPr>
          <w:rFonts w:eastAsia="Calibri" w:cstheme="minorHAnsi"/>
          <w:sz w:val="24"/>
          <w:szCs w:val="24"/>
        </w:rPr>
        <w:t xml:space="preserve"> τη</w:t>
      </w:r>
      <w:r w:rsidR="00517E6B">
        <w:rPr>
          <w:rFonts w:eastAsia="Calibri" w:cstheme="minorHAnsi"/>
          <w:sz w:val="24"/>
          <w:szCs w:val="24"/>
        </w:rPr>
        <w:t>ν άμεση</w:t>
      </w:r>
      <w:r>
        <w:rPr>
          <w:rFonts w:eastAsia="Calibri" w:cstheme="minorHAnsi"/>
          <w:sz w:val="24"/>
          <w:szCs w:val="24"/>
        </w:rPr>
        <w:t xml:space="preserve"> και πλήρη </w:t>
      </w:r>
      <w:r w:rsidR="00517E6B">
        <w:rPr>
          <w:rFonts w:eastAsia="Calibri" w:cstheme="minorHAnsi"/>
          <w:sz w:val="24"/>
          <w:szCs w:val="24"/>
        </w:rPr>
        <w:t>στελέχωση</w:t>
      </w:r>
      <w:r>
        <w:rPr>
          <w:rFonts w:eastAsia="Calibri" w:cstheme="minorHAnsi"/>
          <w:sz w:val="24"/>
          <w:szCs w:val="24"/>
        </w:rPr>
        <w:t xml:space="preserve"> τους από </w:t>
      </w:r>
      <w:r w:rsidR="00517E6B">
        <w:rPr>
          <w:rFonts w:eastAsia="Calibri" w:cstheme="minorHAnsi"/>
          <w:sz w:val="24"/>
          <w:szCs w:val="24"/>
        </w:rPr>
        <w:t>εξειδικευμένο</w:t>
      </w:r>
      <w:r>
        <w:rPr>
          <w:rFonts w:eastAsia="Calibri" w:cstheme="minorHAnsi"/>
          <w:sz w:val="24"/>
          <w:szCs w:val="24"/>
        </w:rPr>
        <w:t xml:space="preserve"> προσωπικό, με μόνιμη και σταθερή εργασία χωρίς καμία εμπλοκή ΜΚΟ και ΚΟΙΝΣΕΠ.</w:t>
      </w:r>
    </w:p>
    <w:p w14:paraId="746E0294" w14:textId="3D4A2753" w:rsidR="00F54263" w:rsidRDefault="00F54263" w:rsidP="009C18E2">
      <w:pPr>
        <w:spacing w:after="0" w:line="240" w:lineRule="auto"/>
        <w:ind w:left="-426"/>
        <w:jc w:val="both"/>
        <w:rPr>
          <w:rFonts w:eastAsia="Calibri" w:cstheme="minorHAnsi"/>
          <w:sz w:val="24"/>
          <w:szCs w:val="24"/>
        </w:rPr>
      </w:pPr>
      <w:r>
        <w:rPr>
          <w:rFonts w:eastAsia="Calibri" w:cstheme="minorHAnsi"/>
          <w:sz w:val="24"/>
          <w:szCs w:val="24"/>
        </w:rPr>
        <w:lastRenderedPageBreak/>
        <w:t xml:space="preserve">Μέτρα στήριξης των άνεργων γυναικών (επίδομα ανεργίας χωρίς όρους και </w:t>
      </w:r>
      <w:proofErr w:type="spellStart"/>
      <w:r>
        <w:rPr>
          <w:rFonts w:eastAsia="Calibri" w:cstheme="minorHAnsi"/>
          <w:sz w:val="24"/>
          <w:szCs w:val="24"/>
        </w:rPr>
        <w:t>προυποθέσεις</w:t>
      </w:r>
      <w:proofErr w:type="spellEnd"/>
      <w:r>
        <w:rPr>
          <w:rFonts w:eastAsia="Calibri" w:cstheme="minorHAnsi"/>
          <w:sz w:val="24"/>
          <w:szCs w:val="24"/>
        </w:rPr>
        <w:t xml:space="preserve">), των γυναικών από </w:t>
      </w:r>
      <w:r w:rsidR="00517E6B">
        <w:rPr>
          <w:rFonts w:eastAsia="Calibri" w:cstheme="minorHAnsi"/>
          <w:sz w:val="24"/>
          <w:szCs w:val="24"/>
        </w:rPr>
        <w:t>μονογονεϊκές</w:t>
      </w:r>
      <w:r>
        <w:rPr>
          <w:rFonts w:eastAsia="Calibri" w:cstheme="minorHAnsi"/>
          <w:sz w:val="24"/>
          <w:szCs w:val="24"/>
        </w:rPr>
        <w:t xml:space="preserve"> και πολύτεκνες </w:t>
      </w:r>
      <w:r w:rsidR="00517E6B">
        <w:rPr>
          <w:rFonts w:eastAsia="Calibri" w:cstheme="minorHAnsi"/>
          <w:sz w:val="24"/>
          <w:szCs w:val="24"/>
        </w:rPr>
        <w:t>οικογένειές</w:t>
      </w:r>
      <w:r>
        <w:rPr>
          <w:rFonts w:eastAsia="Calibri" w:cstheme="minorHAnsi"/>
          <w:sz w:val="24"/>
          <w:szCs w:val="24"/>
        </w:rPr>
        <w:t>.</w:t>
      </w:r>
    </w:p>
    <w:p w14:paraId="4E79603C" w14:textId="6A23DCEF" w:rsidR="00F54263" w:rsidRDefault="00F54263" w:rsidP="009C18E2">
      <w:pPr>
        <w:spacing w:after="0" w:line="240" w:lineRule="auto"/>
        <w:ind w:left="-426"/>
        <w:jc w:val="both"/>
        <w:rPr>
          <w:rFonts w:eastAsia="Calibri" w:cstheme="minorHAnsi"/>
          <w:sz w:val="24"/>
          <w:szCs w:val="24"/>
        </w:rPr>
      </w:pPr>
      <w:r>
        <w:rPr>
          <w:rFonts w:eastAsia="Calibri" w:cstheme="minorHAnsi"/>
          <w:sz w:val="24"/>
          <w:szCs w:val="24"/>
        </w:rPr>
        <w:t>Μόνιμη και σταθερή δουλειά με αξιοπρεπείς μισθούς, κατοχυρωμένους από ΣΣΕ, πλήρη εργασιακά και ασφαλιστικά δικαιώματα.</w:t>
      </w:r>
    </w:p>
    <w:p w14:paraId="7CDFBAC6" w14:textId="3F6DA9FA" w:rsidR="00F54263" w:rsidRDefault="00517E6B" w:rsidP="009C18E2">
      <w:pPr>
        <w:spacing w:after="0" w:line="240" w:lineRule="auto"/>
        <w:ind w:left="-426"/>
        <w:jc w:val="both"/>
        <w:rPr>
          <w:rFonts w:eastAsia="Calibri" w:cstheme="minorHAnsi"/>
          <w:sz w:val="24"/>
          <w:szCs w:val="24"/>
        </w:rPr>
      </w:pPr>
      <w:r>
        <w:rPr>
          <w:rFonts w:eastAsia="Calibri" w:cstheme="minorHAnsi"/>
          <w:sz w:val="24"/>
          <w:szCs w:val="24"/>
        </w:rPr>
        <w:t>Ενημερωτικά</w:t>
      </w:r>
      <w:r w:rsidR="00F54263">
        <w:rPr>
          <w:rFonts w:eastAsia="Calibri" w:cstheme="minorHAnsi"/>
          <w:sz w:val="24"/>
          <w:szCs w:val="24"/>
        </w:rPr>
        <w:t xml:space="preserve"> προγράμματα σε </w:t>
      </w:r>
      <w:r>
        <w:rPr>
          <w:rFonts w:eastAsia="Calibri" w:cstheme="minorHAnsi"/>
          <w:sz w:val="24"/>
          <w:szCs w:val="24"/>
        </w:rPr>
        <w:t>σχολεία</w:t>
      </w:r>
      <w:r w:rsidR="00F54263">
        <w:rPr>
          <w:rFonts w:eastAsia="Calibri" w:cstheme="minorHAnsi"/>
          <w:sz w:val="24"/>
          <w:szCs w:val="24"/>
        </w:rPr>
        <w:t xml:space="preserve"> και σχολές</w:t>
      </w:r>
      <w:r>
        <w:rPr>
          <w:rFonts w:eastAsia="Calibri" w:cstheme="minorHAnsi"/>
          <w:sz w:val="24"/>
          <w:szCs w:val="24"/>
        </w:rPr>
        <w:t>.</w:t>
      </w:r>
    </w:p>
    <w:p w14:paraId="12AF5311" w14:textId="4C7CB977" w:rsidR="00517E6B" w:rsidRDefault="00517E6B" w:rsidP="009C18E2">
      <w:pPr>
        <w:spacing w:after="0" w:line="240" w:lineRule="auto"/>
        <w:ind w:left="-426"/>
        <w:jc w:val="both"/>
        <w:rPr>
          <w:rFonts w:eastAsia="Calibri" w:cstheme="minorHAnsi"/>
          <w:sz w:val="24"/>
          <w:szCs w:val="24"/>
        </w:rPr>
      </w:pPr>
      <w:r>
        <w:rPr>
          <w:rFonts w:eastAsia="Calibri" w:cstheme="minorHAnsi"/>
          <w:sz w:val="24"/>
          <w:szCs w:val="24"/>
        </w:rPr>
        <w:t>Απέναντι στη δυσωδία, ανάσα δίνουν οι αγωνιστικές πρωτοβουλίες των μαζικών φορέων, υψώνοντας «ασπίδα προστασίας» για τα παιδιά και για κάθε οικογένεια που υποφέρει, για να μπορεί κάθε παιδί να ζει μια ζωή απαλλαγμένη από τη βία και την κακοποίηση.</w:t>
      </w:r>
    </w:p>
    <w:p w14:paraId="09C94040" w14:textId="77777777" w:rsidR="00517E6B" w:rsidRDefault="00517E6B" w:rsidP="009C18E2">
      <w:pPr>
        <w:spacing w:after="0" w:line="240" w:lineRule="auto"/>
        <w:ind w:left="-426"/>
        <w:jc w:val="both"/>
        <w:rPr>
          <w:rFonts w:eastAsia="Calibri" w:cstheme="minorHAnsi"/>
          <w:sz w:val="24"/>
          <w:szCs w:val="24"/>
        </w:rPr>
      </w:pPr>
    </w:p>
    <w:p w14:paraId="145AB29C" w14:textId="5F4C8D10" w:rsidR="009C18E2" w:rsidRPr="009C18E2" w:rsidRDefault="009C18E2" w:rsidP="005D6FAA">
      <w:pPr>
        <w:spacing w:after="0" w:line="240" w:lineRule="auto"/>
        <w:ind w:left="-426"/>
        <w:jc w:val="both"/>
        <w:rPr>
          <w:rFonts w:eastAsia="Calibri" w:cstheme="minorHAnsi"/>
          <w:sz w:val="24"/>
          <w:szCs w:val="24"/>
        </w:rPr>
      </w:pPr>
      <w:r>
        <w:rPr>
          <w:rFonts w:eastAsia="Calibri" w:cstheme="minorHAnsi"/>
          <w:sz w:val="24"/>
          <w:szCs w:val="24"/>
        </w:rPr>
        <w:t xml:space="preserve"> </w:t>
      </w:r>
    </w:p>
    <w:p w14:paraId="4D0AB7A7" w14:textId="2D8594B6" w:rsidR="00D90783" w:rsidRDefault="00D90783" w:rsidP="0005019D">
      <w:pPr>
        <w:spacing w:after="0" w:line="240" w:lineRule="auto"/>
        <w:ind w:left="-426"/>
        <w:jc w:val="center"/>
        <w:rPr>
          <w:rFonts w:ascii="Times New Roman" w:eastAsia="Times New Roman" w:hAnsi="Times New Roman" w:cs="Times New Roman"/>
          <w:sz w:val="24"/>
          <w:szCs w:val="24"/>
          <w:lang w:eastAsia="el-GR"/>
        </w:rPr>
      </w:pPr>
      <w:r w:rsidRPr="00B42626">
        <w:rPr>
          <w:rFonts w:ascii="Calibri" w:eastAsia="Times New Roman" w:hAnsi="Calibri" w:cs="Calibri"/>
          <w:noProof/>
          <w:color w:val="000000"/>
          <w:bdr w:val="none" w:sz="0" w:space="0" w:color="auto" w:frame="1"/>
          <w:lang w:eastAsia="el-GR"/>
        </w:rPr>
        <w:drawing>
          <wp:inline distT="0" distB="0" distL="0" distR="0" wp14:anchorId="37CF7D81" wp14:editId="2E0E9B4D">
            <wp:extent cx="1485900" cy="1095375"/>
            <wp:effectExtent l="0" t="0" r="0" b="9525"/>
            <wp:docPr id="4" name="Picture 4" descr="sfrag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fragid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85900" cy="1095375"/>
                    </a:xfrm>
                    <a:prstGeom prst="rect">
                      <a:avLst/>
                    </a:prstGeom>
                    <a:noFill/>
                    <a:ln>
                      <a:noFill/>
                    </a:ln>
                  </pic:spPr>
                </pic:pic>
              </a:graphicData>
            </a:graphic>
          </wp:inline>
        </w:drawing>
      </w:r>
    </w:p>
    <w:p w14:paraId="78A6DC76" w14:textId="34648C9C" w:rsidR="005D6FAA" w:rsidRDefault="005D6FAA" w:rsidP="0005019D">
      <w:pPr>
        <w:spacing w:after="0" w:line="240" w:lineRule="auto"/>
        <w:ind w:left="-426"/>
        <w:jc w:val="center"/>
        <w:rPr>
          <w:rFonts w:ascii="Times New Roman" w:eastAsia="Times New Roman" w:hAnsi="Times New Roman" w:cs="Times New Roman"/>
          <w:sz w:val="24"/>
          <w:szCs w:val="24"/>
          <w:lang w:eastAsia="el-GR"/>
        </w:rPr>
      </w:pPr>
    </w:p>
    <w:p w14:paraId="10730C53" w14:textId="77777777" w:rsidR="005D6FAA" w:rsidRPr="00B42626" w:rsidRDefault="005D6FAA" w:rsidP="0005019D">
      <w:pPr>
        <w:spacing w:after="0" w:line="240" w:lineRule="auto"/>
        <w:ind w:left="-426"/>
        <w:jc w:val="center"/>
        <w:rPr>
          <w:rFonts w:ascii="Times New Roman" w:eastAsia="Times New Roman" w:hAnsi="Times New Roman" w:cs="Times New Roman"/>
          <w:sz w:val="24"/>
          <w:szCs w:val="24"/>
          <w:lang w:eastAsia="el-GR"/>
        </w:rPr>
      </w:pPr>
    </w:p>
    <w:p w14:paraId="2F345570" w14:textId="77777777" w:rsidR="00D90783" w:rsidRPr="00B42626" w:rsidRDefault="00D90783" w:rsidP="00D90783">
      <w:pPr>
        <w:spacing w:after="240" w:line="240" w:lineRule="auto"/>
        <w:rPr>
          <w:rFonts w:ascii="Times New Roman" w:eastAsia="Times New Roman" w:hAnsi="Times New Roman" w:cs="Times New Roman"/>
          <w:sz w:val="24"/>
          <w:szCs w:val="24"/>
          <w:lang w:eastAsia="el-GR"/>
        </w:rPr>
      </w:pPr>
    </w:p>
    <w:p w14:paraId="05BE8661" w14:textId="77777777" w:rsidR="00D90783" w:rsidRPr="00B42626" w:rsidRDefault="00D90783" w:rsidP="00D90783">
      <w:pPr>
        <w:spacing w:after="0" w:line="240" w:lineRule="auto"/>
        <w:jc w:val="center"/>
        <w:rPr>
          <w:rFonts w:ascii="Times New Roman" w:eastAsia="Times New Roman" w:hAnsi="Times New Roman" w:cs="Times New Roman"/>
          <w:sz w:val="24"/>
          <w:szCs w:val="24"/>
          <w:lang w:eastAsia="el-GR"/>
        </w:rPr>
      </w:pPr>
      <w:r w:rsidRPr="00B42626">
        <w:rPr>
          <w:rFonts w:ascii="Calibri" w:eastAsia="Times New Roman" w:hAnsi="Calibri" w:cs="Calibri"/>
          <w:color w:val="000000"/>
          <w:lang w:eastAsia="el-GR"/>
        </w:rPr>
        <w:t>Ο Πρόεδρος                                                                 Η  Γραμματέας</w:t>
      </w:r>
    </w:p>
    <w:p w14:paraId="7935DECC" w14:textId="77777777" w:rsidR="00D90783" w:rsidRPr="00B42626" w:rsidRDefault="00D90783" w:rsidP="00D90783">
      <w:pPr>
        <w:spacing w:after="0" w:line="240" w:lineRule="auto"/>
        <w:jc w:val="center"/>
        <w:rPr>
          <w:rFonts w:ascii="Times New Roman" w:eastAsia="Times New Roman" w:hAnsi="Times New Roman" w:cs="Times New Roman"/>
          <w:sz w:val="24"/>
          <w:szCs w:val="24"/>
          <w:lang w:eastAsia="el-GR"/>
        </w:rPr>
      </w:pPr>
      <w:proofErr w:type="spellStart"/>
      <w:r w:rsidRPr="00B42626">
        <w:rPr>
          <w:rFonts w:ascii="Calibri" w:eastAsia="Times New Roman" w:hAnsi="Calibri" w:cs="Calibri"/>
          <w:color w:val="000000"/>
          <w:lang w:eastAsia="el-GR"/>
        </w:rPr>
        <w:t>Περράκης</w:t>
      </w:r>
      <w:proofErr w:type="spellEnd"/>
      <w:r w:rsidRPr="00B42626">
        <w:rPr>
          <w:rFonts w:ascii="Calibri" w:eastAsia="Times New Roman" w:hAnsi="Calibri" w:cs="Calibri"/>
          <w:color w:val="000000"/>
          <w:lang w:eastAsia="el-GR"/>
        </w:rPr>
        <w:t xml:space="preserve"> Αλέξανδρος                                       Μαλλιά – Στολίδου Χρυσαφένια</w:t>
      </w:r>
    </w:p>
    <w:p w14:paraId="22B134B8" w14:textId="77777777" w:rsidR="00D90783" w:rsidRPr="00B42626" w:rsidRDefault="00D90783" w:rsidP="00D90783">
      <w:pPr>
        <w:spacing w:after="0" w:line="240" w:lineRule="auto"/>
        <w:rPr>
          <w:rFonts w:ascii="Times New Roman" w:eastAsia="Times New Roman" w:hAnsi="Times New Roman" w:cs="Times New Roman"/>
          <w:sz w:val="24"/>
          <w:szCs w:val="24"/>
          <w:lang w:eastAsia="el-GR"/>
        </w:rPr>
      </w:pPr>
      <w:r w:rsidRPr="00B42626">
        <w:rPr>
          <w:rFonts w:ascii="Calibri" w:eastAsia="Times New Roman" w:hAnsi="Calibri" w:cs="Calibri"/>
          <w:color w:val="000000"/>
          <w:lang w:eastAsia="el-GR"/>
        </w:rPr>
        <w:t>                       6978006704                                                                   6975885859</w:t>
      </w:r>
    </w:p>
    <w:p w14:paraId="03402D05" w14:textId="77777777" w:rsidR="00D90783" w:rsidRPr="00B42626" w:rsidRDefault="00D90783" w:rsidP="00D90783">
      <w:pPr>
        <w:spacing w:after="0" w:line="240" w:lineRule="auto"/>
        <w:rPr>
          <w:rFonts w:ascii="Times New Roman" w:eastAsia="Times New Roman" w:hAnsi="Times New Roman" w:cs="Times New Roman"/>
          <w:sz w:val="24"/>
          <w:szCs w:val="24"/>
          <w:lang w:eastAsia="el-GR"/>
        </w:rPr>
      </w:pPr>
    </w:p>
    <w:p w14:paraId="500BD8CE" w14:textId="77777777" w:rsidR="00D90783" w:rsidRPr="00B42626" w:rsidRDefault="00D90783" w:rsidP="00D90783">
      <w:pPr>
        <w:spacing w:after="0" w:line="240" w:lineRule="auto"/>
        <w:ind w:left="-426"/>
        <w:jc w:val="center"/>
        <w:rPr>
          <w:rFonts w:ascii="Times New Roman" w:eastAsia="Times New Roman" w:hAnsi="Times New Roman" w:cs="Times New Roman"/>
          <w:sz w:val="24"/>
          <w:szCs w:val="24"/>
          <w:lang w:eastAsia="el-GR"/>
        </w:rPr>
      </w:pPr>
      <w:r w:rsidRPr="00B42626">
        <w:rPr>
          <w:rFonts w:ascii="Calibri" w:eastAsia="Times New Roman" w:hAnsi="Calibri" w:cs="Calibri"/>
          <w:color w:val="000000"/>
          <w:lang w:eastAsia="el-GR"/>
        </w:rPr>
        <w:t>     </w:t>
      </w:r>
      <w:r w:rsidRPr="00B42626">
        <w:rPr>
          <w:rFonts w:ascii="Calibri" w:eastAsia="Times New Roman" w:hAnsi="Calibri" w:cs="Calibri"/>
          <w:noProof/>
          <w:color w:val="000000"/>
          <w:bdr w:val="none" w:sz="0" w:space="0" w:color="auto" w:frame="1"/>
          <w:lang w:eastAsia="el-GR"/>
        </w:rPr>
        <w:drawing>
          <wp:inline distT="0" distB="0" distL="0" distR="0" wp14:anchorId="01689FDC" wp14:editId="25C967F5">
            <wp:extent cx="1447800" cy="6762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47800" cy="676275"/>
                    </a:xfrm>
                    <a:prstGeom prst="rect">
                      <a:avLst/>
                    </a:prstGeom>
                    <a:noFill/>
                    <a:ln>
                      <a:noFill/>
                    </a:ln>
                  </pic:spPr>
                </pic:pic>
              </a:graphicData>
            </a:graphic>
          </wp:inline>
        </w:drawing>
      </w:r>
      <w:r w:rsidRPr="00B42626">
        <w:rPr>
          <w:rFonts w:ascii="Calibri" w:eastAsia="Times New Roman" w:hAnsi="Calibri" w:cs="Calibri"/>
          <w:color w:val="000000"/>
          <w:lang w:eastAsia="el-GR"/>
        </w:rPr>
        <w:t xml:space="preserve">                                  </w:t>
      </w:r>
      <w:r w:rsidRPr="00B42626">
        <w:rPr>
          <w:rFonts w:ascii="Calibri" w:eastAsia="Times New Roman" w:hAnsi="Calibri" w:cs="Calibri"/>
          <w:noProof/>
          <w:color w:val="000000"/>
          <w:bdr w:val="none" w:sz="0" w:space="0" w:color="auto" w:frame="1"/>
          <w:lang w:eastAsia="el-GR"/>
        </w:rPr>
        <w:drawing>
          <wp:inline distT="0" distB="0" distL="0" distR="0" wp14:anchorId="3AA5DBDA" wp14:editId="07F001DE">
            <wp:extent cx="1676400" cy="7143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714375"/>
                    </a:xfrm>
                    <a:prstGeom prst="rect">
                      <a:avLst/>
                    </a:prstGeom>
                    <a:noFill/>
                    <a:ln>
                      <a:noFill/>
                    </a:ln>
                  </pic:spPr>
                </pic:pic>
              </a:graphicData>
            </a:graphic>
          </wp:inline>
        </w:drawing>
      </w:r>
    </w:p>
    <w:p w14:paraId="6C20F572" w14:textId="51105F46" w:rsidR="001D723A" w:rsidRPr="001D723A" w:rsidRDefault="00D90783" w:rsidP="00EB563C">
      <w:pPr>
        <w:spacing w:after="240" w:line="240" w:lineRule="auto"/>
        <w:rPr>
          <w:rFonts w:cstheme="minorHAnsi"/>
          <w:sz w:val="24"/>
          <w:szCs w:val="24"/>
        </w:rPr>
      </w:pPr>
      <w:r w:rsidRPr="00B42626">
        <w:rPr>
          <w:rFonts w:ascii="Times New Roman" w:eastAsia="Times New Roman" w:hAnsi="Times New Roman" w:cs="Times New Roman"/>
          <w:sz w:val="24"/>
          <w:szCs w:val="24"/>
          <w:lang w:eastAsia="el-GR"/>
        </w:rPr>
        <w:br/>
      </w:r>
    </w:p>
    <w:p w14:paraId="477517E4" w14:textId="77777777" w:rsidR="001D723A" w:rsidRPr="009A3956" w:rsidRDefault="001D723A" w:rsidP="001D723A">
      <w:pPr>
        <w:pStyle w:val="Footer"/>
        <w:jc w:val="both"/>
        <w:rPr>
          <w:rFonts w:asciiTheme="minorHAnsi" w:hAnsiTheme="minorHAnsi" w:cstheme="minorHAnsi"/>
          <w:sz w:val="24"/>
          <w:szCs w:val="24"/>
        </w:rPr>
      </w:pPr>
    </w:p>
    <w:p w14:paraId="72225ADE" w14:textId="77777777" w:rsidR="001D723A" w:rsidRPr="009A3956" w:rsidRDefault="00411950" w:rsidP="001D723A">
      <w:pPr>
        <w:pStyle w:val="Footer"/>
        <w:jc w:val="center"/>
        <w:rPr>
          <w:rFonts w:asciiTheme="minorHAnsi" w:eastAsia="Times New Roman" w:hAnsiTheme="minorHAnsi" w:cstheme="minorHAnsi"/>
          <w:color w:val="0000FF"/>
          <w:sz w:val="24"/>
          <w:szCs w:val="24"/>
          <w:u w:val="single"/>
          <w:lang w:eastAsia="el-GR"/>
        </w:rPr>
      </w:pPr>
      <w:hyperlink r:id="rId11" w:history="1">
        <w:r w:rsidR="001D723A" w:rsidRPr="009A3956">
          <w:rPr>
            <w:rFonts w:asciiTheme="minorHAnsi" w:eastAsia="Times New Roman" w:hAnsiTheme="minorHAnsi" w:cstheme="minorHAnsi"/>
            <w:color w:val="0000FF"/>
            <w:sz w:val="24"/>
            <w:szCs w:val="24"/>
            <w:u w:val="single"/>
            <w:lang w:val="en-US" w:eastAsia="el-GR"/>
          </w:rPr>
          <w:t>http</w:t>
        </w:r>
        <w:r w:rsidR="001D723A" w:rsidRPr="009A3956">
          <w:rPr>
            <w:rFonts w:asciiTheme="minorHAnsi" w:eastAsia="Times New Roman" w:hAnsiTheme="minorHAnsi" w:cstheme="minorHAnsi"/>
            <w:color w:val="0000FF"/>
            <w:sz w:val="24"/>
            <w:szCs w:val="24"/>
            <w:u w:val="single"/>
            <w:lang w:eastAsia="el-GR"/>
          </w:rPr>
          <w:t>://</w:t>
        </w:r>
        <w:r w:rsidR="001D723A" w:rsidRPr="009A3956">
          <w:rPr>
            <w:rFonts w:asciiTheme="minorHAnsi" w:eastAsia="Times New Roman" w:hAnsiTheme="minorHAnsi" w:cstheme="minorHAnsi"/>
            <w:color w:val="0000FF"/>
            <w:sz w:val="24"/>
            <w:szCs w:val="24"/>
            <w:u w:val="single"/>
            <w:lang w:val="en-US" w:eastAsia="el-GR"/>
          </w:rPr>
          <w:t>www</w:t>
        </w:r>
        <w:r w:rsidR="001D723A" w:rsidRPr="009A3956">
          <w:rPr>
            <w:rFonts w:asciiTheme="minorHAnsi" w:eastAsia="Times New Roman" w:hAnsiTheme="minorHAnsi" w:cstheme="minorHAnsi"/>
            <w:color w:val="0000FF"/>
            <w:sz w:val="24"/>
            <w:szCs w:val="24"/>
            <w:u w:val="single"/>
            <w:lang w:eastAsia="el-GR"/>
          </w:rPr>
          <w:t>.</w:t>
        </w:r>
        <w:r w:rsidR="001D723A" w:rsidRPr="009A3956">
          <w:rPr>
            <w:rFonts w:asciiTheme="minorHAnsi" w:eastAsia="Times New Roman" w:hAnsiTheme="minorHAnsi" w:cstheme="minorHAnsi"/>
            <w:color w:val="0000FF"/>
            <w:sz w:val="24"/>
            <w:szCs w:val="24"/>
            <w:u w:val="single"/>
            <w:lang w:val="en-US" w:eastAsia="el-GR"/>
          </w:rPr>
          <w:t>setip</w:t>
        </w:r>
        <w:r w:rsidR="001D723A" w:rsidRPr="009A3956">
          <w:rPr>
            <w:rFonts w:asciiTheme="minorHAnsi" w:eastAsia="Times New Roman" w:hAnsiTheme="minorHAnsi" w:cstheme="minorHAnsi"/>
            <w:color w:val="0000FF"/>
            <w:sz w:val="24"/>
            <w:szCs w:val="24"/>
            <w:u w:val="single"/>
            <w:lang w:eastAsia="el-GR"/>
          </w:rPr>
          <w:t>.</w:t>
        </w:r>
        <w:r w:rsidR="001D723A" w:rsidRPr="009A3956">
          <w:rPr>
            <w:rFonts w:asciiTheme="minorHAnsi" w:eastAsia="Times New Roman" w:hAnsiTheme="minorHAnsi" w:cstheme="minorHAnsi"/>
            <w:color w:val="0000FF"/>
            <w:sz w:val="24"/>
            <w:szCs w:val="24"/>
            <w:u w:val="single"/>
            <w:lang w:val="en-US" w:eastAsia="el-GR"/>
          </w:rPr>
          <w:t>gr</w:t>
        </w:r>
      </w:hyperlink>
      <w:r w:rsidR="001D723A" w:rsidRPr="009A3956">
        <w:rPr>
          <w:rFonts w:asciiTheme="minorHAnsi" w:eastAsia="Times New Roman" w:hAnsiTheme="minorHAnsi" w:cstheme="minorHAnsi"/>
          <w:color w:val="0000FF"/>
          <w:sz w:val="24"/>
          <w:szCs w:val="24"/>
          <w:u w:val="single"/>
          <w:lang w:eastAsia="el-GR"/>
        </w:rPr>
        <w:t xml:space="preserve"> - </w:t>
      </w:r>
      <w:hyperlink r:id="rId12" w:history="1">
        <w:r w:rsidR="001D723A" w:rsidRPr="009A3956">
          <w:rPr>
            <w:rFonts w:asciiTheme="minorHAnsi" w:eastAsia="Times New Roman" w:hAnsiTheme="minorHAnsi" w:cstheme="minorHAnsi"/>
            <w:color w:val="0000FF"/>
            <w:sz w:val="24"/>
            <w:szCs w:val="24"/>
            <w:u w:val="single"/>
            <w:lang w:val="en-US" w:eastAsia="el-GR"/>
          </w:rPr>
          <w:t>contact</w:t>
        </w:r>
        <w:r w:rsidR="001D723A" w:rsidRPr="009A3956">
          <w:rPr>
            <w:rFonts w:asciiTheme="minorHAnsi" w:eastAsia="Times New Roman" w:hAnsiTheme="minorHAnsi" w:cstheme="minorHAnsi"/>
            <w:color w:val="0000FF"/>
            <w:sz w:val="24"/>
            <w:szCs w:val="24"/>
            <w:u w:val="single"/>
            <w:lang w:eastAsia="el-GR"/>
          </w:rPr>
          <w:t>@</w:t>
        </w:r>
        <w:r w:rsidR="001D723A" w:rsidRPr="009A3956">
          <w:rPr>
            <w:rFonts w:asciiTheme="minorHAnsi" w:eastAsia="Times New Roman" w:hAnsiTheme="minorHAnsi" w:cstheme="minorHAnsi"/>
            <w:color w:val="0000FF"/>
            <w:sz w:val="24"/>
            <w:szCs w:val="24"/>
            <w:u w:val="single"/>
            <w:lang w:val="en-US" w:eastAsia="el-GR"/>
          </w:rPr>
          <w:t>setip</w:t>
        </w:r>
        <w:r w:rsidR="001D723A" w:rsidRPr="009A3956">
          <w:rPr>
            <w:rFonts w:asciiTheme="minorHAnsi" w:eastAsia="Times New Roman" w:hAnsiTheme="minorHAnsi" w:cstheme="minorHAnsi"/>
            <w:color w:val="0000FF"/>
            <w:sz w:val="24"/>
            <w:szCs w:val="24"/>
            <w:u w:val="single"/>
            <w:lang w:eastAsia="el-GR"/>
          </w:rPr>
          <w:t>.</w:t>
        </w:r>
        <w:r w:rsidR="001D723A" w:rsidRPr="009A3956">
          <w:rPr>
            <w:rFonts w:asciiTheme="minorHAnsi" w:eastAsia="Times New Roman" w:hAnsiTheme="minorHAnsi" w:cstheme="minorHAnsi"/>
            <w:color w:val="0000FF"/>
            <w:sz w:val="24"/>
            <w:szCs w:val="24"/>
            <w:u w:val="single"/>
            <w:lang w:val="en-US" w:eastAsia="el-GR"/>
          </w:rPr>
          <w:t>gr</w:t>
        </w:r>
      </w:hyperlink>
    </w:p>
    <w:p w14:paraId="2B04FD12" w14:textId="77777777" w:rsidR="001D723A" w:rsidRPr="009A3956" w:rsidRDefault="001D723A" w:rsidP="001D723A">
      <w:pPr>
        <w:spacing w:after="0" w:line="240" w:lineRule="auto"/>
        <w:jc w:val="center"/>
        <w:rPr>
          <w:rFonts w:eastAsia="Times New Roman" w:cstheme="minorHAnsi"/>
          <w:sz w:val="24"/>
          <w:szCs w:val="24"/>
          <w:lang w:eastAsia="el-GR"/>
        </w:rPr>
      </w:pPr>
      <w:proofErr w:type="spellStart"/>
      <w:r w:rsidRPr="009A3956">
        <w:rPr>
          <w:rFonts w:eastAsia="Times New Roman" w:cstheme="minorHAnsi"/>
          <w:color w:val="0000FF"/>
          <w:sz w:val="24"/>
          <w:szCs w:val="24"/>
          <w:u w:val="single"/>
          <w:lang w:eastAsia="el-GR"/>
        </w:rPr>
        <w:t>τηλ</w:t>
      </w:r>
      <w:proofErr w:type="spellEnd"/>
      <w:r w:rsidRPr="009A3956">
        <w:rPr>
          <w:rFonts w:eastAsia="Times New Roman" w:cstheme="minorHAnsi"/>
          <w:color w:val="0000FF"/>
          <w:sz w:val="24"/>
          <w:szCs w:val="24"/>
          <w:u w:val="single"/>
          <w:lang w:eastAsia="el-GR"/>
        </w:rPr>
        <w:t>: 2108227887</w:t>
      </w:r>
    </w:p>
    <w:p w14:paraId="227B712B" w14:textId="77777777" w:rsidR="00713C47" w:rsidRDefault="00411950"/>
    <w:sectPr w:rsidR="00713C4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06F34" w14:textId="77777777" w:rsidR="002D5005" w:rsidRDefault="002D5005" w:rsidP="00D90783">
      <w:pPr>
        <w:spacing w:after="0" w:line="240" w:lineRule="auto"/>
      </w:pPr>
      <w:r>
        <w:separator/>
      </w:r>
    </w:p>
  </w:endnote>
  <w:endnote w:type="continuationSeparator" w:id="0">
    <w:p w14:paraId="53273A9B" w14:textId="77777777" w:rsidR="002D5005" w:rsidRDefault="002D5005" w:rsidP="00D907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Courier New">
    <w:panose1 w:val="02070309020205020404"/>
    <w:charset w:val="A1"/>
    <w:family w:val="modern"/>
    <w:pitch w:val="fixed"/>
    <w:sig w:usb0="E0002EFF" w:usb1="C0007843"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F70AB1" w14:textId="77777777" w:rsidR="002D5005" w:rsidRDefault="002D5005" w:rsidP="00D90783">
      <w:pPr>
        <w:spacing w:after="0" w:line="240" w:lineRule="auto"/>
      </w:pPr>
      <w:r>
        <w:separator/>
      </w:r>
    </w:p>
  </w:footnote>
  <w:footnote w:type="continuationSeparator" w:id="0">
    <w:p w14:paraId="09945548" w14:textId="77777777" w:rsidR="002D5005" w:rsidRDefault="002D5005" w:rsidP="00D907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1D50D0"/>
    <w:multiLevelType w:val="hybridMultilevel"/>
    <w:tmpl w:val="E2160978"/>
    <w:lvl w:ilvl="0" w:tplc="0408000F">
      <w:start w:val="1"/>
      <w:numFmt w:val="decimal"/>
      <w:lvlText w:val="%1."/>
      <w:lvlJc w:val="left"/>
      <w:pPr>
        <w:ind w:left="294" w:hanging="360"/>
      </w:pPr>
    </w:lvl>
    <w:lvl w:ilvl="1" w:tplc="04080019" w:tentative="1">
      <w:start w:val="1"/>
      <w:numFmt w:val="lowerLetter"/>
      <w:lvlText w:val="%2."/>
      <w:lvlJc w:val="left"/>
      <w:pPr>
        <w:ind w:left="1014" w:hanging="360"/>
      </w:pPr>
    </w:lvl>
    <w:lvl w:ilvl="2" w:tplc="0408001B" w:tentative="1">
      <w:start w:val="1"/>
      <w:numFmt w:val="lowerRoman"/>
      <w:lvlText w:val="%3."/>
      <w:lvlJc w:val="right"/>
      <w:pPr>
        <w:ind w:left="1734" w:hanging="180"/>
      </w:pPr>
    </w:lvl>
    <w:lvl w:ilvl="3" w:tplc="0408000F" w:tentative="1">
      <w:start w:val="1"/>
      <w:numFmt w:val="decimal"/>
      <w:lvlText w:val="%4."/>
      <w:lvlJc w:val="left"/>
      <w:pPr>
        <w:ind w:left="2454" w:hanging="360"/>
      </w:pPr>
    </w:lvl>
    <w:lvl w:ilvl="4" w:tplc="04080019" w:tentative="1">
      <w:start w:val="1"/>
      <w:numFmt w:val="lowerLetter"/>
      <w:lvlText w:val="%5."/>
      <w:lvlJc w:val="left"/>
      <w:pPr>
        <w:ind w:left="3174" w:hanging="360"/>
      </w:pPr>
    </w:lvl>
    <w:lvl w:ilvl="5" w:tplc="0408001B" w:tentative="1">
      <w:start w:val="1"/>
      <w:numFmt w:val="lowerRoman"/>
      <w:lvlText w:val="%6."/>
      <w:lvlJc w:val="right"/>
      <w:pPr>
        <w:ind w:left="3894" w:hanging="180"/>
      </w:pPr>
    </w:lvl>
    <w:lvl w:ilvl="6" w:tplc="0408000F" w:tentative="1">
      <w:start w:val="1"/>
      <w:numFmt w:val="decimal"/>
      <w:lvlText w:val="%7."/>
      <w:lvlJc w:val="left"/>
      <w:pPr>
        <w:ind w:left="4614" w:hanging="360"/>
      </w:pPr>
    </w:lvl>
    <w:lvl w:ilvl="7" w:tplc="04080019" w:tentative="1">
      <w:start w:val="1"/>
      <w:numFmt w:val="lowerLetter"/>
      <w:lvlText w:val="%8."/>
      <w:lvlJc w:val="left"/>
      <w:pPr>
        <w:ind w:left="5334" w:hanging="360"/>
      </w:pPr>
    </w:lvl>
    <w:lvl w:ilvl="8" w:tplc="0408001B" w:tentative="1">
      <w:start w:val="1"/>
      <w:numFmt w:val="lowerRoman"/>
      <w:lvlText w:val="%9."/>
      <w:lvlJc w:val="right"/>
      <w:pPr>
        <w:ind w:left="6054" w:hanging="180"/>
      </w:pPr>
    </w:lvl>
  </w:abstractNum>
  <w:abstractNum w:abstractNumId="1" w15:restartNumberingAfterBreak="0">
    <w:nsid w:val="0E6C0160"/>
    <w:multiLevelType w:val="hybridMultilevel"/>
    <w:tmpl w:val="0FCC79C8"/>
    <w:lvl w:ilvl="0" w:tplc="AB1CDD36">
      <w:numFmt w:val="bullet"/>
      <w:lvlText w:val=""/>
      <w:lvlJc w:val="left"/>
      <w:pPr>
        <w:ind w:left="-66" w:hanging="360"/>
      </w:pPr>
      <w:rPr>
        <w:rFonts w:ascii="Calibri" w:eastAsia="Calibri" w:hAnsi="Calibri" w:cs="Calibri" w:hint="default"/>
      </w:rPr>
    </w:lvl>
    <w:lvl w:ilvl="1" w:tplc="04080003" w:tentative="1">
      <w:start w:val="1"/>
      <w:numFmt w:val="bullet"/>
      <w:lvlText w:val="o"/>
      <w:lvlJc w:val="left"/>
      <w:pPr>
        <w:ind w:left="654" w:hanging="360"/>
      </w:pPr>
      <w:rPr>
        <w:rFonts w:ascii="Courier New" w:hAnsi="Courier New" w:cs="Courier New" w:hint="default"/>
      </w:rPr>
    </w:lvl>
    <w:lvl w:ilvl="2" w:tplc="04080005" w:tentative="1">
      <w:start w:val="1"/>
      <w:numFmt w:val="bullet"/>
      <w:lvlText w:val=""/>
      <w:lvlJc w:val="left"/>
      <w:pPr>
        <w:ind w:left="1374" w:hanging="360"/>
      </w:pPr>
      <w:rPr>
        <w:rFonts w:ascii="Wingdings" w:hAnsi="Wingdings" w:hint="default"/>
      </w:rPr>
    </w:lvl>
    <w:lvl w:ilvl="3" w:tplc="04080001" w:tentative="1">
      <w:start w:val="1"/>
      <w:numFmt w:val="bullet"/>
      <w:lvlText w:val=""/>
      <w:lvlJc w:val="left"/>
      <w:pPr>
        <w:ind w:left="2094" w:hanging="360"/>
      </w:pPr>
      <w:rPr>
        <w:rFonts w:ascii="Symbol" w:hAnsi="Symbol" w:hint="default"/>
      </w:rPr>
    </w:lvl>
    <w:lvl w:ilvl="4" w:tplc="04080003" w:tentative="1">
      <w:start w:val="1"/>
      <w:numFmt w:val="bullet"/>
      <w:lvlText w:val="o"/>
      <w:lvlJc w:val="left"/>
      <w:pPr>
        <w:ind w:left="2814" w:hanging="360"/>
      </w:pPr>
      <w:rPr>
        <w:rFonts w:ascii="Courier New" w:hAnsi="Courier New" w:cs="Courier New" w:hint="default"/>
      </w:rPr>
    </w:lvl>
    <w:lvl w:ilvl="5" w:tplc="04080005" w:tentative="1">
      <w:start w:val="1"/>
      <w:numFmt w:val="bullet"/>
      <w:lvlText w:val=""/>
      <w:lvlJc w:val="left"/>
      <w:pPr>
        <w:ind w:left="3534" w:hanging="360"/>
      </w:pPr>
      <w:rPr>
        <w:rFonts w:ascii="Wingdings" w:hAnsi="Wingdings" w:hint="default"/>
      </w:rPr>
    </w:lvl>
    <w:lvl w:ilvl="6" w:tplc="04080001" w:tentative="1">
      <w:start w:val="1"/>
      <w:numFmt w:val="bullet"/>
      <w:lvlText w:val=""/>
      <w:lvlJc w:val="left"/>
      <w:pPr>
        <w:ind w:left="4254" w:hanging="360"/>
      </w:pPr>
      <w:rPr>
        <w:rFonts w:ascii="Symbol" w:hAnsi="Symbol" w:hint="default"/>
      </w:rPr>
    </w:lvl>
    <w:lvl w:ilvl="7" w:tplc="04080003" w:tentative="1">
      <w:start w:val="1"/>
      <w:numFmt w:val="bullet"/>
      <w:lvlText w:val="o"/>
      <w:lvlJc w:val="left"/>
      <w:pPr>
        <w:ind w:left="4974" w:hanging="360"/>
      </w:pPr>
      <w:rPr>
        <w:rFonts w:ascii="Courier New" w:hAnsi="Courier New" w:cs="Courier New" w:hint="default"/>
      </w:rPr>
    </w:lvl>
    <w:lvl w:ilvl="8" w:tplc="04080005" w:tentative="1">
      <w:start w:val="1"/>
      <w:numFmt w:val="bullet"/>
      <w:lvlText w:val=""/>
      <w:lvlJc w:val="left"/>
      <w:pPr>
        <w:ind w:left="5694" w:hanging="360"/>
      </w:pPr>
      <w:rPr>
        <w:rFonts w:ascii="Wingdings" w:hAnsi="Wingdings" w:hint="default"/>
      </w:rPr>
    </w:lvl>
  </w:abstractNum>
  <w:abstractNum w:abstractNumId="2" w15:restartNumberingAfterBreak="0">
    <w:nsid w:val="4F890E55"/>
    <w:multiLevelType w:val="hybridMultilevel"/>
    <w:tmpl w:val="0B52845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06868B2"/>
    <w:multiLevelType w:val="hybridMultilevel"/>
    <w:tmpl w:val="7AEE5D5E"/>
    <w:lvl w:ilvl="0" w:tplc="76E48B46">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6D202541"/>
    <w:multiLevelType w:val="hybridMultilevel"/>
    <w:tmpl w:val="EE12E4A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6F794557"/>
    <w:multiLevelType w:val="hybridMultilevel"/>
    <w:tmpl w:val="CDCED1B4"/>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15:restartNumberingAfterBreak="0">
    <w:nsid w:val="71257ADB"/>
    <w:multiLevelType w:val="hybridMultilevel"/>
    <w:tmpl w:val="9870703E"/>
    <w:lvl w:ilvl="0" w:tplc="76E48B46">
      <w:numFmt w:val="bullet"/>
      <w:lvlText w:val=""/>
      <w:lvlJc w:val="left"/>
      <w:pPr>
        <w:ind w:left="720" w:hanging="36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7353151A"/>
    <w:multiLevelType w:val="multilevel"/>
    <w:tmpl w:val="76E25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FD42984"/>
    <w:multiLevelType w:val="hybridMultilevel"/>
    <w:tmpl w:val="B3C2BFC0"/>
    <w:lvl w:ilvl="0" w:tplc="04080001">
      <w:start w:val="1"/>
      <w:numFmt w:val="bullet"/>
      <w:lvlText w:val=""/>
      <w:lvlJc w:val="left"/>
      <w:pPr>
        <w:ind w:left="294" w:hanging="360"/>
      </w:pPr>
      <w:rPr>
        <w:rFonts w:ascii="Symbol" w:hAnsi="Symbol" w:hint="default"/>
      </w:rPr>
    </w:lvl>
    <w:lvl w:ilvl="1" w:tplc="04080003" w:tentative="1">
      <w:start w:val="1"/>
      <w:numFmt w:val="bullet"/>
      <w:lvlText w:val="o"/>
      <w:lvlJc w:val="left"/>
      <w:pPr>
        <w:ind w:left="1014" w:hanging="360"/>
      </w:pPr>
      <w:rPr>
        <w:rFonts w:ascii="Courier New" w:hAnsi="Courier New" w:cs="Courier New" w:hint="default"/>
      </w:rPr>
    </w:lvl>
    <w:lvl w:ilvl="2" w:tplc="04080005" w:tentative="1">
      <w:start w:val="1"/>
      <w:numFmt w:val="bullet"/>
      <w:lvlText w:val=""/>
      <w:lvlJc w:val="left"/>
      <w:pPr>
        <w:ind w:left="1734" w:hanging="360"/>
      </w:pPr>
      <w:rPr>
        <w:rFonts w:ascii="Wingdings" w:hAnsi="Wingdings" w:hint="default"/>
      </w:rPr>
    </w:lvl>
    <w:lvl w:ilvl="3" w:tplc="04080001" w:tentative="1">
      <w:start w:val="1"/>
      <w:numFmt w:val="bullet"/>
      <w:lvlText w:val=""/>
      <w:lvlJc w:val="left"/>
      <w:pPr>
        <w:ind w:left="2454" w:hanging="360"/>
      </w:pPr>
      <w:rPr>
        <w:rFonts w:ascii="Symbol" w:hAnsi="Symbol" w:hint="default"/>
      </w:rPr>
    </w:lvl>
    <w:lvl w:ilvl="4" w:tplc="04080003" w:tentative="1">
      <w:start w:val="1"/>
      <w:numFmt w:val="bullet"/>
      <w:lvlText w:val="o"/>
      <w:lvlJc w:val="left"/>
      <w:pPr>
        <w:ind w:left="3174" w:hanging="360"/>
      </w:pPr>
      <w:rPr>
        <w:rFonts w:ascii="Courier New" w:hAnsi="Courier New" w:cs="Courier New" w:hint="default"/>
      </w:rPr>
    </w:lvl>
    <w:lvl w:ilvl="5" w:tplc="04080005" w:tentative="1">
      <w:start w:val="1"/>
      <w:numFmt w:val="bullet"/>
      <w:lvlText w:val=""/>
      <w:lvlJc w:val="left"/>
      <w:pPr>
        <w:ind w:left="3894" w:hanging="360"/>
      </w:pPr>
      <w:rPr>
        <w:rFonts w:ascii="Wingdings" w:hAnsi="Wingdings" w:hint="default"/>
      </w:rPr>
    </w:lvl>
    <w:lvl w:ilvl="6" w:tplc="04080001" w:tentative="1">
      <w:start w:val="1"/>
      <w:numFmt w:val="bullet"/>
      <w:lvlText w:val=""/>
      <w:lvlJc w:val="left"/>
      <w:pPr>
        <w:ind w:left="4614" w:hanging="360"/>
      </w:pPr>
      <w:rPr>
        <w:rFonts w:ascii="Symbol" w:hAnsi="Symbol" w:hint="default"/>
      </w:rPr>
    </w:lvl>
    <w:lvl w:ilvl="7" w:tplc="04080003" w:tentative="1">
      <w:start w:val="1"/>
      <w:numFmt w:val="bullet"/>
      <w:lvlText w:val="o"/>
      <w:lvlJc w:val="left"/>
      <w:pPr>
        <w:ind w:left="5334" w:hanging="360"/>
      </w:pPr>
      <w:rPr>
        <w:rFonts w:ascii="Courier New" w:hAnsi="Courier New" w:cs="Courier New" w:hint="default"/>
      </w:rPr>
    </w:lvl>
    <w:lvl w:ilvl="8" w:tplc="04080005" w:tentative="1">
      <w:start w:val="1"/>
      <w:numFmt w:val="bullet"/>
      <w:lvlText w:val=""/>
      <w:lvlJc w:val="left"/>
      <w:pPr>
        <w:ind w:left="6054" w:hanging="360"/>
      </w:pPr>
      <w:rPr>
        <w:rFonts w:ascii="Wingdings" w:hAnsi="Wingdings" w:hint="default"/>
      </w:rPr>
    </w:lvl>
  </w:abstractNum>
  <w:num w:numId="1">
    <w:abstractNumId w:val="7"/>
  </w:num>
  <w:num w:numId="2">
    <w:abstractNumId w:val="2"/>
  </w:num>
  <w:num w:numId="3">
    <w:abstractNumId w:val="3"/>
  </w:num>
  <w:num w:numId="4">
    <w:abstractNumId w:val="6"/>
  </w:num>
  <w:num w:numId="5">
    <w:abstractNumId w:val="5"/>
  </w:num>
  <w:num w:numId="6">
    <w:abstractNumId w:val="4"/>
  </w:num>
  <w:num w:numId="7">
    <w:abstractNumId w:val="8"/>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723A"/>
    <w:rsid w:val="0005019D"/>
    <w:rsid w:val="001852FF"/>
    <w:rsid w:val="001D723A"/>
    <w:rsid w:val="002412AE"/>
    <w:rsid w:val="002D5005"/>
    <w:rsid w:val="00356636"/>
    <w:rsid w:val="003621A1"/>
    <w:rsid w:val="003D3FBB"/>
    <w:rsid w:val="00411950"/>
    <w:rsid w:val="00517E6B"/>
    <w:rsid w:val="005C723E"/>
    <w:rsid w:val="005D6FAA"/>
    <w:rsid w:val="005E11F7"/>
    <w:rsid w:val="00607575"/>
    <w:rsid w:val="007F6B9F"/>
    <w:rsid w:val="009261F1"/>
    <w:rsid w:val="00942368"/>
    <w:rsid w:val="009C18E2"/>
    <w:rsid w:val="00A20E47"/>
    <w:rsid w:val="00AB7885"/>
    <w:rsid w:val="00D872DA"/>
    <w:rsid w:val="00D90783"/>
    <w:rsid w:val="00D9222D"/>
    <w:rsid w:val="00DC24D8"/>
    <w:rsid w:val="00DC7BC5"/>
    <w:rsid w:val="00E25F8F"/>
    <w:rsid w:val="00EB0179"/>
    <w:rsid w:val="00EB563C"/>
    <w:rsid w:val="00F50F2A"/>
    <w:rsid w:val="00F5426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541E4D"/>
  <w15:chartTrackingRefBased/>
  <w15:docId w15:val="{C10DBB67-1121-4E9E-B077-B0BA1456B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72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nhideWhenUsed/>
    <w:rsid w:val="001D723A"/>
    <w:pPr>
      <w:tabs>
        <w:tab w:val="center" w:pos="4153"/>
        <w:tab w:val="right" w:pos="8306"/>
      </w:tabs>
      <w:spacing w:after="0" w:line="240" w:lineRule="auto"/>
    </w:pPr>
    <w:rPr>
      <w:rFonts w:ascii="Calibri" w:eastAsia="Calibri" w:hAnsi="Calibri" w:cs="Times New Roman"/>
    </w:rPr>
  </w:style>
  <w:style w:type="character" w:customStyle="1" w:styleId="FooterChar">
    <w:name w:val="Footer Char"/>
    <w:basedOn w:val="DefaultParagraphFont"/>
    <w:link w:val="Footer"/>
    <w:rsid w:val="001D723A"/>
    <w:rPr>
      <w:rFonts w:ascii="Calibri" w:eastAsia="Calibri" w:hAnsi="Calibri" w:cs="Times New Roman"/>
    </w:rPr>
  </w:style>
  <w:style w:type="character" w:customStyle="1" w:styleId="markedcontent">
    <w:name w:val="markedcontent"/>
    <w:basedOn w:val="DefaultParagraphFont"/>
    <w:rsid w:val="001D723A"/>
  </w:style>
  <w:style w:type="character" w:styleId="Hyperlink">
    <w:name w:val="Hyperlink"/>
    <w:basedOn w:val="DefaultParagraphFont"/>
    <w:uiPriority w:val="99"/>
    <w:unhideWhenUsed/>
    <w:rsid w:val="003D3FBB"/>
    <w:rPr>
      <w:color w:val="0563C1" w:themeColor="hyperlink"/>
      <w:u w:val="single"/>
    </w:rPr>
  </w:style>
  <w:style w:type="character" w:styleId="UnresolvedMention">
    <w:name w:val="Unresolved Mention"/>
    <w:basedOn w:val="DefaultParagraphFont"/>
    <w:uiPriority w:val="99"/>
    <w:semiHidden/>
    <w:unhideWhenUsed/>
    <w:rsid w:val="003D3FBB"/>
    <w:rPr>
      <w:color w:val="605E5C"/>
      <w:shd w:val="clear" w:color="auto" w:fill="E1DFDD"/>
    </w:rPr>
  </w:style>
  <w:style w:type="paragraph" w:styleId="ListParagraph">
    <w:name w:val="List Paragraph"/>
    <w:basedOn w:val="Normal"/>
    <w:uiPriority w:val="34"/>
    <w:qFormat/>
    <w:rsid w:val="00EB563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ontact@setip.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setip.gr/" TargetMode="Externa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586</Words>
  <Characters>3168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Mallia-Stolidou, Chrisafenia (Nokia - GR/Athens)</dc:creator>
  <cp:keywords/>
  <dc:description/>
  <cp:lastModifiedBy>Mallia-Stolidou, Chrisafenia (Nokia - GR/Athens)</cp:lastModifiedBy>
  <cp:revision>2</cp:revision>
  <dcterms:created xsi:type="dcterms:W3CDTF">2022-10-20T18:01:00Z</dcterms:created>
  <dcterms:modified xsi:type="dcterms:W3CDTF">2022-10-20T18:01:00Z</dcterms:modified>
</cp:coreProperties>
</file>