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355A" w14:textId="77777777" w:rsidR="001D723A" w:rsidRPr="00B42626" w:rsidRDefault="001D723A" w:rsidP="001D723A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el-GR"/>
        </w:rPr>
        <w:drawing>
          <wp:inline distT="0" distB="0" distL="0" distR="0" wp14:anchorId="796D7048" wp14:editId="767964B4">
            <wp:extent cx="5274310" cy="74803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7A03A" w14:textId="77777777" w:rsidR="001D723A" w:rsidRPr="00B42626" w:rsidRDefault="001D723A" w:rsidP="001D723A">
      <w:pPr>
        <w:spacing w:after="0" w:line="240" w:lineRule="auto"/>
        <w:ind w:left="-6" w:hanging="4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b/>
          <w:bCs/>
          <w:i/>
          <w:iCs/>
          <w:color w:val="365F91"/>
          <w:sz w:val="38"/>
          <w:szCs w:val="38"/>
          <w:lang w:eastAsia="el-GR"/>
        </w:rPr>
        <w:t>    Συνδικάτο Εργατοϋπαλλήλων</w:t>
      </w:r>
    </w:p>
    <w:p w14:paraId="74DAA570" w14:textId="77777777" w:rsidR="001D723A" w:rsidRPr="00B42626" w:rsidRDefault="001D723A" w:rsidP="001D723A">
      <w:pPr>
        <w:spacing w:after="0" w:line="240" w:lineRule="auto"/>
        <w:ind w:left="-6" w:hanging="4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b/>
          <w:bCs/>
          <w:i/>
          <w:iCs/>
          <w:color w:val="365F91"/>
          <w:sz w:val="38"/>
          <w:szCs w:val="38"/>
          <w:lang w:eastAsia="el-GR"/>
        </w:rPr>
        <w:t>         Τηλεπικοινωνιών &amp; Πληροφορικής  Ν. Αττικής</w:t>
      </w:r>
    </w:p>
    <w:p w14:paraId="0309A7C3" w14:textId="65863180" w:rsidR="001D723A" w:rsidRDefault="001D723A" w:rsidP="001D723A">
      <w:pPr>
        <w:spacing w:after="0" w:line="240" w:lineRule="auto"/>
        <w:ind w:left="-4" w:hanging="2"/>
        <w:jc w:val="center"/>
        <w:rPr>
          <w:rFonts w:ascii="Calibri" w:eastAsia="Times New Roman" w:hAnsi="Calibri" w:cs="Calibri"/>
          <w:color w:val="365F91"/>
          <w:sz w:val="16"/>
          <w:szCs w:val="16"/>
          <w:lang w:eastAsia="el-GR"/>
        </w:rPr>
      </w:pPr>
      <w:proofErr w:type="spellStart"/>
      <w:r w:rsidRPr="00B42626">
        <w:rPr>
          <w:rFonts w:ascii="Calibri" w:eastAsia="Times New Roman" w:hAnsi="Calibri" w:cs="Calibri"/>
          <w:color w:val="365F91"/>
          <w:sz w:val="16"/>
          <w:szCs w:val="16"/>
          <w:lang w:eastAsia="el-GR"/>
        </w:rPr>
        <w:t>Αρ</w:t>
      </w:r>
      <w:proofErr w:type="spellEnd"/>
      <w:r w:rsidRPr="00B42626">
        <w:rPr>
          <w:rFonts w:ascii="Calibri" w:eastAsia="Times New Roman" w:hAnsi="Calibri" w:cs="Calibri"/>
          <w:color w:val="365F91"/>
          <w:sz w:val="16"/>
          <w:szCs w:val="16"/>
          <w:lang w:eastAsia="el-GR"/>
        </w:rPr>
        <w:t>. Πρωτοκόλλου: 920/2007 ΑΠΟΦΑΣΗ ΠΡΩΤΟΔΙΚΕΙΟΥ ΑΘΗΝΩΝ</w:t>
      </w:r>
    </w:p>
    <w:p w14:paraId="1A04D9AA" w14:textId="77777777" w:rsidR="0005019D" w:rsidRDefault="0005019D" w:rsidP="0005019D">
      <w:pPr>
        <w:spacing w:after="0" w:line="240" w:lineRule="auto"/>
        <w:rPr>
          <w:rFonts w:ascii="Calibri" w:eastAsia="Times New Roman" w:hAnsi="Calibri" w:cs="Calibri"/>
          <w:color w:val="365F91"/>
          <w:sz w:val="16"/>
          <w:szCs w:val="16"/>
          <w:lang w:eastAsia="el-GR"/>
        </w:rPr>
      </w:pPr>
    </w:p>
    <w:p w14:paraId="0CCABC48" w14:textId="77777777" w:rsidR="0005019D" w:rsidRDefault="0005019D" w:rsidP="0005019D">
      <w:pPr>
        <w:spacing w:after="0" w:line="240" w:lineRule="auto"/>
        <w:rPr>
          <w:rFonts w:ascii="Calibri" w:eastAsia="Times New Roman" w:hAnsi="Calibri" w:cs="Calibri"/>
          <w:color w:val="365F91"/>
          <w:sz w:val="16"/>
          <w:szCs w:val="16"/>
          <w:lang w:eastAsia="el-GR"/>
        </w:rPr>
      </w:pPr>
    </w:p>
    <w:p w14:paraId="7D24AF98" w14:textId="716D9113" w:rsidR="005D6FAA" w:rsidRDefault="005D6FAA" w:rsidP="005D6FAA">
      <w:pPr>
        <w:spacing w:after="0" w:line="240" w:lineRule="auto"/>
        <w:ind w:left="-426"/>
        <w:jc w:val="both"/>
        <w:rPr>
          <w:rFonts w:eastAsia="Calibri" w:cstheme="minorHAnsi"/>
          <w:sz w:val="24"/>
          <w:szCs w:val="24"/>
        </w:rPr>
      </w:pPr>
    </w:p>
    <w:p w14:paraId="349CFAAA" w14:textId="77777777" w:rsidR="009429E7" w:rsidRDefault="009429E7" w:rsidP="009C18E2">
      <w:pPr>
        <w:spacing w:after="0" w:line="240" w:lineRule="auto"/>
        <w:ind w:left="-426"/>
        <w:jc w:val="both"/>
        <w:rPr>
          <w:rStyle w:val="markedcontent"/>
          <w:rFonts w:ascii="Arial" w:hAnsi="Arial" w:cs="Arial"/>
          <w:sz w:val="27"/>
          <w:szCs w:val="27"/>
        </w:rPr>
      </w:pPr>
      <w:r>
        <w:rPr>
          <w:rStyle w:val="markedcontent"/>
          <w:rFonts w:ascii="Arial" w:hAnsi="Arial" w:cs="Arial"/>
          <w:sz w:val="27"/>
          <w:szCs w:val="27"/>
        </w:rPr>
        <w:t xml:space="preserve">Ψήφισμα για την δίωξη των 6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συνδικαλιστ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>(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ρι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>)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ών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 xml:space="preserve"> της CNT </w:t>
      </w:r>
      <w:proofErr w:type="spellStart"/>
      <w:r>
        <w:rPr>
          <w:rStyle w:val="markedcontent"/>
          <w:rFonts w:ascii="Arial" w:hAnsi="Arial" w:cs="Arial"/>
          <w:sz w:val="27"/>
          <w:szCs w:val="27"/>
        </w:rPr>
        <w:t>Χιχόν</w:t>
      </w:r>
      <w:proofErr w:type="spellEnd"/>
      <w:r>
        <w:rPr>
          <w:rStyle w:val="markedcontent"/>
          <w:rFonts w:ascii="Arial" w:hAnsi="Arial" w:cs="Arial"/>
          <w:sz w:val="27"/>
          <w:szCs w:val="27"/>
        </w:rPr>
        <w:t>:</w:t>
      </w:r>
    </w:p>
    <w:p w14:paraId="2E3D37A4" w14:textId="1BDC0004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>
        <w:br/>
      </w:r>
      <w:r w:rsidRPr="009429E7">
        <w:rPr>
          <w:rFonts w:ascii="Arial" w:hAnsi="Arial" w:cs="Arial"/>
          <w:sz w:val="27"/>
          <w:szCs w:val="27"/>
        </w:rPr>
        <w:t>Το 2017 μια εργαζόμενη στο ζαχαροπλαστείο «</w:t>
      </w:r>
      <w:proofErr w:type="spellStart"/>
      <w:r w:rsidRPr="009429E7">
        <w:rPr>
          <w:rFonts w:ascii="Arial" w:hAnsi="Arial" w:cs="Arial"/>
          <w:sz w:val="27"/>
          <w:szCs w:val="27"/>
        </w:rPr>
        <w:t>La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9429E7">
        <w:rPr>
          <w:rFonts w:ascii="Arial" w:hAnsi="Arial" w:cs="Arial"/>
          <w:sz w:val="27"/>
          <w:szCs w:val="27"/>
        </w:rPr>
        <w:t>Suiza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», στην </w:t>
      </w:r>
      <w:proofErr w:type="spellStart"/>
      <w:r w:rsidRPr="009429E7">
        <w:rPr>
          <w:rFonts w:ascii="Arial" w:hAnsi="Arial" w:cs="Arial"/>
          <w:sz w:val="27"/>
          <w:szCs w:val="27"/>
        </w:rPr>
        <w:t>Χιχόν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της </w:t>
      </w:r>
      <w:proofErr w:type="spellStart"/>
      <w:r w:rsidRPr="009429E7">
        <w:rPr>
          <w:rFonts w:ascii="Arial" w:hAnsi="Arial" w:cs="Arial"/>
          <w:sz w:val="27"/>
          <w:szCs w:val="27"/>
        </w:rPr>
        <w:t>Ισπανίας,απευθύνθηκε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στο τοπικό συνδικάτο της CNT για ένα ζήτημα σεξουαλικής παρενόχλησης και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εργασιακής εκμετάλλευσης που βίωσε στην δουλειά της.</w:t>
      </w:r>
    </w:p>
    <w:p w14:paraId="2902E7E7" w14:textId="1E42C6A4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t>Σε μια εξωφρενική αντιστροφή της πραγματικότητας, η ισπανική αστυνομία αποφασίζει να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 xml:space="preserve">στραφεί εναντίον των </w:t>
      </w:r>
      <w:proofErr w:type="spellStart"/>
      <w:r w:rsidRPr="009429E7">
        <w:rPr>
          <w:rFonts w:ascii="Arial" w:hAnsi="Arial" w:cs="Arial"/>
          <w:sz w:val="27"/>
          <w:szCs w:val="27"/>
        </w:rPr>
        <w:t>συνδικαλιστ</w:t>
      </w:r>
      <w:proofErr w:type="spellEnd"/>
      <w:r w:rsidRPr="009429E7">
        <w:rPr>
          <w:rFonts w:ascii="Arial" w:hAnsi="Arial" w:cs="Arial"/>
          <w:sz w:val="27"/>
          <w:szCs w:val="27"/>
        </w:rPr>
        <w:t>(</w:t>
      </w:r>
      <w:proofErr w:type="spellStart"/>
      <w:r w:rsidRPr="009429E7">
        <w:rPr>
          <w:rFonts w:ascii="Arial" w:hAnsi="Arial" w:cs="Arial"/>
          <w:sz w:val="27"/>
          <w:szCs w:val="27"/>
        </w:rPr>
        <w:t>ρι</w:t>
      </w:r>
      <w:proofErr w:type="spellEnd"/>
      <w:r w:rsidRPr="009429E7">
        <w:rPr>
          <w:rFonts w:ascii="Arial" w:hAnsi="Arial" w:cs="Arial"/>
          <w:sz w:val="27"/>
          <w:szCs w:val="27"/>
        </w:rPr>
        <w:t>)</w:t>
      </w:r>
      <w:proofErr w:type="spellStart"/>
      <w:r w:rsidRPr="009429E7">
        <w:rPr>
          <w:rFonts w:ascii="Arial" w:hAnsi="Arial" w:cs="Arial"/>
          <w:sz w:val="27"/>
          <w:szCs w:val="27"/>
        </w:rPr>
        <w:t>ών</w:t>
      </w:r>
      <w:proofErr w:type="spellEnd"/>
      <w:r w:rsidRPr="009429E7">
        <w:rPr>
          <w:rFonts w:ascii="Arial" w:hAnsi="Arial" w:cs="Arial"/>
          <w:sz w:val="27"/>
          <w:szCs w:val="27"/>
        </w:rPr>
        <w:t>, αφού στο αίτημα να σταματήσει η σεξουαλική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παρενόχληση, όπως και σε αυτό για την καταβολή των νόμιμων δεδουλευμένων,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αναγνωρίζει το αδίκημα καταναγκασμού του εργοδότη.</w:t>
      </w:r>
    </w:p>
    <w:p w14:paraId="14FA5556" w14:textId="792D2348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t>Ο εισαγγελέας της υπόθεσης αποδέχτηκε την ερμηνείας της αστυνομίας και στην συνέχεια ο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 xml:space="preserve">δικαστής </w:t>
      </w:r>
      <w:proofErr w:type="spellStart"/>
      <w:r w:rsidRPr="009429E7">
        <w:rPr>
          <w:rFonts w:ascii="Arial" w:hAnsi="Arial" w:cs="Arial"/>
          <w:sz w:val="27"/>
          <w:szCs w:val="27"/>
        </w:rPr>
        <w:t>Lino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9429E7">
        <w:rPr>
          <w:rFonts w:ascii="Arial" w:hAnsi="Arial" w:cs="Arial"/>
          <w:sz w:val="27"/>
          <w:szCs w:val="27"/>
        </w:rPr>
        <w:t>Mayo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, γνωστός για το </w:t>
      </w:r>
      <w:proofErr w:type="spellStart"/>
      <w:r w:rsidRPr="009429E7">
        <w:rPr>
          <w:rFonts w:ascii="Arial" w:hAnsi="Arial" w:cs="Arial"/>
          <w:sz w:val="27"/>
          <w:szCs w:val="27"/>
        </w:rPr>
        <w:t>αντι</w:t>
      </w:r>
      <w:proofErr w:type="spellEnd"/>
      <w:r w:rsidRPr="009429E7">
        <w:rPr>
          <w:rFonts w:ascii="Arial" w:hAnsi="Arial" w:cs="Arial"/>
          <w:sz w:val="27"/>
          <w:szCs w:val="27"/>
        </w:rPr>
        <w:t>-συνδικαλιστικό μένος του από παλαιότερες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υποθέσεις φυλάκισης αγωνιστών, καταδίκασε την εργαζόμενη και τα 6 μέλη της CNT στην</w:t>
      </w:r>
      <w:r w:rsidRPr="009429E7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9429E7">
        <w:rPr>
          <w:rFonts w:ascii="Arial" w:hAnsi="Arial" w:cs="Arial"/>
          <w:sz w:val="27"/>
          <w:szCs w:val="27"/>
        </w:rPr>
        <w:t>Χιχόν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σε ποινή φυλάκισης 25 ετών και καταβολή αποζημίωσης 150.428 ευρώ στον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 xml:space="preserve">εργοδότη. Στην συνέχεια το επαρχιακό δικαστήριο στις </w:t>
      </w:r>
      <w:proofErr w:type="spellStart"/>
      <w:r w:rsidRPr="009429E7">
        <w:rPr>
          <w:rFonts w:ascii="Arial" w:hAnsi="Arial" w:cs="Arial"/>
          <w:sz w:val="27"/>
          <w:szCs w:val="27"/>
        </w:rPr>
        <w:t>Αστούριες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επιβεβαίωσε την ποινή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στα 3 χρόνια για τους 6 καταδικασθέντες συνδικαλιστές.</w:t>
      </w:r>
    </w:p>
    <w:p w14:paraId="22CBB86E" w14:textId="6C5D95B5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t>Το επόμενο διάστημα το Ανώτατο Δικαστήριο της Ισπανίας θα εξετάσει την έφεση, ενώ αν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 xml:space="preserve">αυτή δεν γίνει δεκτή, η </w:t>
      </w:r>
      <w:proofErr w:type="spellStart"/>
      <w:r w:rsidRPr="009429E7">
        <w:rPr>
          <w:rFonts w:ascii="Arial" w:hAnsi="Arial" w:cs="Arial"/>
          <w:sz w:val="27"/>
          <w:szCs w:val="27"/>
        </w:rPr>
        <w:t>Luara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, η </w:t>
      </w:r>
      <w:proofErr w:type="spellStart"/>
      <w:r w:rsidRPr="009429E7">
        <w:rPr>
          <w:rFonts w:ascii="Arial" w:hAnsi="Arial" w:cs="Arial"/>
          <w:sz w:val="27"/>
          <w:szCs w:val="27"/>
        </w:rPr>
        <w:t>Jara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, η Cristina, η Olga, η </w:t>
      </w:r>
      <w:proofErr w:type="spellStart"/>
      <w:r w:rsidRPr="009429E7">
        <w:rPr>
          <w:rFonts w:ascii="Arial" w:hAnsi="Arial" w:cs="Arial"/>
          <w:sz w:val="27"/>
          <w:szCs w:val="27"/>
        </w:rPr>
        <w:t>Beatriz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και ο </w:t>
      </w:r>
      <w:proofErr w:type="spellStart"/>
      <w:r w:rsidRPr="009429E7">
        <w:rPr>
          <w:rFonts w:ascii="Arial" w:hAnsi="Arial" w:cs="Arial"/>
          <w:sz w:val="27"/>
          <w:szCs w:val="27"/>
        </w:rPr>
        <w:t>Héctor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θα βρεθούν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στην φυλακή γιατί υποστηρίζουν τα δικαιώματα των εργαζομένων απέναντι στην εργοδοσία,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διοργανώνοντας ειρηνικές διαμαρτυρίες.</w:t>
      </w:r>
    </w:p>
    <w:p w14:paraId="5F7C3EEF" w14:textId="5F6AF0C1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t>Η δίωξη τους αποτελεί ευθεία απειλή για τις συνδικαλιστικές ελευθερίες του οργανωμένου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εργατικού κινήματος και χαρακτηρίζεται ως η μεγαλύτερη απειλή για τις συνδικαλιστικές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ελευθερίες από το τέλος της δικτατορίας.</w:t>
      </w:r>
    </w:p>
    <w:p w14:paraId="27B6DDB9" w14:textId="0FCACE5B" w:rsid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t>Στην Ελλάδα, όπου ο νόμος Χατζηδάκη εφαρμόζεται ήδη σε απεργιακές περιφρουρήσεις,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όπως στο εργοστάσιο της «</w:t>
      </w:r>
      <w:proofErr w:type="spellStart"/>
      <w:r w:rsidRPr="009429E7">
        <w:rPr>
          <w:rFonts w:ascii="Arial" w:hAnsi="Arial" w:cs="Arial"/>
          <w:sz w:val="27"/>
          <w:szCs w:val="27"/>
        </w:rPr>
        <w:t>Μαλαματίνα</w:t>
      </w:r>
      <w:proofErr w:type="spellEnd"/>
      <w:r w:rsidRPr="009429E7">
        <w:rPr>
          <w:rFonts w:ascii="Arial" w:hAnsi="Arial" w:cs="Arial"/>
          <w:sz w:val="27"/>
          <w:szCs w:val="27"/>
        </w:rPr>
        <w:t>», όλα αυτά δεν μας μοιάζουν καθόλου άγνωστα. Γι’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αυτό και ενώνουμε τις φωνές με το συνδικαλιστικό και εργατικό κίνημα της Ισπανίας που</w:t>
      </w:r>
      <w:r w:rsidRPr="009429E7">
        <w:rPr>
          <w:rFonts w:ascii="Arial" w:hAnsi="Arial" w:cs="Arial"/>
          <w:sz w:val="27"/>
          <w:szCs w:val="27"/>
        </w:rPr>
        <w:t xml:space="preserve"> </w:t>
      </w:r>
      <w:r w:rsidRPr="009429E7">
        <w:rPr>
          <w:rFonts w:ascii="Arial" w:hAnsi="Arial" w:cs="Arial"/>
          <w:sz w:val="27"/>
          <w:szCs w:val="27"/>
        </w:rPr>
        <w:t>δηλώνει ότι:</w:t>
      </w:r>
      <w:r w:rsidRPr="009429E7">
        <w:rPr>
          <w:rFonts w:ascii="Arial" w:hAnsi="Arial" w:cs="Arial"/>
          <w:sz w:val="27"/>
          <w:szCs w:val="27"/>
        </w:rPr>
        <w:t xml:space="preserve"> </w:t>
      </w:r>
    </w:p>
    <w:p w14:paraId="725B25CA" w14:textId="77777777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</w:p>
    <w:p w14:paraId="321FFA1C" w14:textId="77777777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</w:p>
    <w:p w14:paraId="2D64D96D" w14:textId="77777777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lastRenderedPageBreak/>
        <w:t>- Ο συνδικαλισμός δεν είναι έγκλημα!</w:t>
      </w:r>
    </w:p>
    <w:p w14:paraId="10F5EE90" w14:textId="2DC5A115" w:rsid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t>#HacerSindicalismoNoEsDelito</w:t>
      </w:r>
    </w:p>
    <w:p w14:paraId="11C16F49" w14:textId="77777777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</w:p>
    <w:p w14:paraId="45CDB41F" w14:textId="77777777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t xml:space="preserve">- Αθώωση των 6 </w:t>
      </w:r>
      <w:proofErr w:type="spellStart"/>
      <w:r w:rsidRPr="009429E7">
        <w:rPr>
          <w:rFonts w:ascii="Arial" w:hAnsi="Arial" w:cs="Arial"/>
          <w:sz w:val="27"/>
          <w:szCs w:val="27"/>
        </w:rPr>
        <w:t>συνδικαλιστ</w:t>
      </w:r>
      <w:proofErr w:type="spellEnd"/>
      <w:r w:rsidRPr="009429E7">
        <w:rPr>
          <w:rFonts w:ascii="Arial" w:hAnsi="Arial" w:cs="Arial"/>
          <w:sz w:val="27"/>
          <w:szCs w:val="27"/>
        </w:rPr>
        <w:t>(</w:t>
      </w:r>
      <w:proofErr w:type="spellStart"/>
      <w:r w:rsidRPr="009429E7">
        <w:rPr>
          <w:rFonts w:ascii="Arial" w:hAnsi="Arial" w:cs="Arial"/>
          <w:sz w:val="27"/>
          <w:szCs w:val="27"/>
        </w:rPr>
        <w:t>ρι</w:t>
      </w:r>
      <w:proofErr w:type="spellEnd"/>
      <w:r w:rsidRPr="009429E7">
        <w:rPr>
          <w:rFonts w:ascii="Arial" w:hAnsi="Arial" w:cs="Arial"/>
          <w:sz w:val="27"/>
          <w:szCs w:val="27"/>
        </w:rPr>
        <w:t>)</w:t>
      </w:r>
      <w:proofErr w:type="spellStart"/>
      <w:r w:rsidRPr="009429E7">
        <w:rPr>
          <w:rFonts w:ascii="Arial" w:hAnsi="Arial" w:cs="Arial"/>
          <w:sz w:val="27"/>
          <w:szCs w:val="27"/>
        </w:rPr>
        <w:t>ών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της CNT </w:t>
      </w:r>
      <w:proofErr w:type="spellStart"/>
      <w:r w:rsidRPr="009429E7">
        <w:rPr>
          <w:rFonts w:ascii="Arial" w:hAnsi="Arial" w:cs="Arial"/>
          <w:sz w:val="27"/>
          <w:szCs w:val="27"/>
        </w:rPr>
        <w:t>Χιχόν</w:t>
      </w:r>
      <w:proofErr w:type="spellEnd"/>
      <w:r w:rsidRPr="009429E7">
        <w:rPr>
          <w:rFonts w:ascii="Arial" w:hAnsi="Arial" w:cs="Arial"/>
          <w:sz w:val="27"/>
          <w:szCs w:val="27"/>
        </w:rPr>
        <w:t>!</w:t>
      </w:r>
    </w:p>
    <w:p w14:paraId="7F83F0BC" w14:textId="44D6F007" w:rsid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proofErr w:type="spellStart"/>
      <w:r w:rsidRPr="009429E7">
        <w:rPr>
          <w:rFonts w:ascii="Arial" w:hAnsi="Arial" w:cs="Arial"/>
          <w:sz w:val="27"/>
          <w:szCs w:val="27"/>
        </w:rPr>
        <w:t>Absolución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</w:t>
      </w:r>
      <w:proofErr w:type="spellStart"/>
      <w:r w:rsidRPr="009429E7">
        <w:rPr>
          <w:rFonts w:ascii="Arial" w:hAnsi="Arial" w:cs="Arial"/>
          <w:sz w:val="27"/>
          <w:szCs w:val="27"/>
        </w:rPr>
        <w:t>compañeras</w:t>
      </w:r>
      <w:proofErr w:type="spellEnd"/>
      <w:r w:rsidRPr="009429E7">
        <w:rPr>
          <w:rFonts w:ascii="Arial" w:hAnsi="Arial" w:cs="Arial"/>
          <w:sz w:val="27"/>
          <w:szCs w:val="27"/>
        </w:rPr>
        <w:t xml:space="preserve"> de CNT </w:t>
      </w:r>
      <w:proofErr w:type="spellStart"/>
      <w:r w:rsidRPr="009429E7">
        <w:rPr>
          <w:rFonts w:ascii="Arial" w:hAnsi="Arial" w:cs="Arial"/>
          <w:sz w:val="27"/>
          <w:szCs w:val="27"/>
        </w:rPr>
        <w:t>Xixón</w:t>
      </w:r>
      <w:proofErr w:type="spellEnd"/>
    </w:p>
    <w:p w14:paraId="04C31257" w14:textId="77777777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</w:p>
    <w:p w14:paraId="09C94040" w14:textId="03B75695" w:rsidR="00517E6B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  <w:r w:rsidRPr="009429E7">
        <w:rPr>
          <w:rFonts w:ascii="Arial" w:hAnsi="Arial" w:cs="Arial"/>
          <w:sz w:val="27"/>
          <w:szCs w:val="27"/>
        </w:rPr>
        <w:t>- Κάτω τα χέρια από τις συνδικαλιστικές ελευθερίες</w:t>
      </w:r>
    </w:p>
    <w:p w14:paraId="58AB0808" w14:textId="77777777" w:rsidR="009429E7" w:rsidRPr="009429E7" w:rsidRDefault="009429E7" w:rsidP="009429E7">
      <w:pPr>
        <w:spacing w:after="0" w:line="240" w:lineRule="auto"/>
        <w:ind w:left="-426"/>
        <w:jc w:val="both"/>
        <w:rPr>
          <w:rFonts w:ascii="Arial" w:hAnsi="Arial" w:cs="Arial"/>
          <w:sz w:val="27"/>
          <w:szCs w:val="27"/>
        </w:rPr>
      </w:pPr>
    </w:p>
    <w:p w14:paraId="145AB29C" w14:textId="5F4C8D10" w:rsidR="009C18E2" w:rsidRPr="009C18E2" w:rsidRDefault="009C18E2" w:rsidP="005D6FAA">
      <w:pPr>
        <w:spacing w:after="0" w:line="240" w:lineRule="auto"/>
        <w:ind w:left="-426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 xml:space="preserve"> </w:t>
      </w:r>
    </w:p>
    <w:p w14:paraId="4D0AB7A7" w14:textId="77777777" w:rsidR="00D90783" w:rsidRDefault="00D90783" w:rsidP="0005019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el-GR"/>
        </w:rPr>
        <w:drawing>
          <wp:inline distT="0" distB="0" distL="0" distR="0" wp14:anchorId="37CF7D81" wp14:editId="2E0E9B4D">
            <wp:extent cx="1485900" cy="1095375"/>
            <wp:effectExtent l="0" t="0" r="0" b="9525"/>
            <wp:docPr id="4" name="Picture 4" descr="sfrag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fragid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A6DC76" w14:textId="34648C9C" w:rsidR="005D6FAA" w:rsidRDefault="005D6FAA" w:rsidP="0005019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10730C53" w14:textId="77777777" w:rsidR="005D6FAA" w:rsidRPr="00B42626" w:rsidRDefault="005D6FAA" w:rsidP="0005019D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2F345570" w14:textId="77777777" w:rsidR="00D90783" w:rsidRPr="00B42626" w:rsidRDefault="00D90783" w:rsidP="00D9078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05BE8661" w14:textId="77777777" w:rsidR="00D90783" w:rsidRPr="00B42626" w:rsidRDefault="00D90783" w:rsidP="00D90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color w:val="000000"/>
          <w:lang w:eastAsia="el-GR"/>
        </w:rPr>
        <w:t>Ο Πρόεδρος                                                                 Η  Γραμματέας</w:t>
      </w:r>
    </w:p>
    <w:p w14:paraId="7935DECC" w14:textId="77777777" w:rsidR="00D90783" w:rsidRPr="00B42626" w:rsidRDefault="00D90783" w:rsidP="00D9078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proofErr w:type="spellStart"/>
      <w:r w:rsidRPr="00B42626">
        <w:rPr>
          <w:rFonts w:ascii="Calibri" w:eastAsia="Times New Roman" w:hAnsi="Calibri" w:cs="Calibri"/>
          <w:color w:val="000000"/>
          <w:lang w:eastAsia="el-GR"/>
        </w:rPr>
        <w:t>Περράκης</w:t>
      </w:r>
      <w:proofErr w:type="spellEnd"/>
      <w:r w:rsidRPr="00B42626">
        <w:rPr>
          <w:rFonts w:ascii="Calibri" w:eastAsia="Times New Roman" w:hAnsi="Calibri" w:cs="Calibri"/>
          <w:color w:val="000000"/>
          <w:lang w:eastAsia="el-GR"/>
        </w:rPr>
        <w:t xml:space="preserve"> Αλέξανδρος                                       Μαλλιά – Στολίδου Χρυσαφένια</w:t>
      </w:r>
    </w:p>
    <w:p w14:paraId="22B134B8" w14:textId="77777777" w:rsidR="00D90783" w:rsidRPr="00B42626" w:rsidRDefault="00D90783" w:rsidP="00D90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color w:val="000000"/>
          <w:lang w:eastAsia="el-GR"/>
        </w:rPr>
        <w:t>                       6978006704                                                                   6975885859</w:t>
      </w:r>
    </w:p>
    <w:p w14:paraId="03402D05" w14:textId="77777777" w:rsidR="00D90783" w:rsidRPr="00B42626" w:rsidRDefault="00D90783" w:rsidP="00D907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</w:p>
    <w:p w14:paraId="500BD8CE" w14:textId="77777777" w:rsidR="00D90783" w:rsidRPr="00B42626" w:rsidRDefault="00D90783" w:rsidP="00D90783">
      <w:pPr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sz w:val="24"/>
          <w:szCs w:val="24"/>
          <w:lang w:eastAsia="el-GR"/>
        </w:rPr>
      </w:pPr>
      <w:r w:rsidRPr="00B42626">
        <w:rPr>
          <w:rFonts w:ascii="Calibri" w:eastAsia="Times New Roman" w:hAnsi="Calibri" w:cs="Calibri"/>
          <w:color w:val="000000"/>
          <w:lang w:eastAsia="el-GR"/>
        </w:rPr>
        <w:t>     </w:t>
      </w:r>
      <w:r w:rsidRPr="00B42626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el-GR"/>
        </w:rPr>
        <w:drawing>
          <wp:inline distT="0" distB="0" distL="0" distR="0" wp14:anchorId="01689FDC" wp14:editId="25C967F5">
            <wp:extent cx="1447800" cy="6762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42626">
        <w:rPr>
          <w:rFonts w:ascii="Calibri" w:eastAsia="Times New Roman" w:hAnsi="Calibri" w:cs="Calibri"/>
          <w:color w:val="000000"/>
          <w:lang w:eastAsia="el-GR"/>
        </w:rPr>
        <w:t xml:space="preserve">                                  </w:t>
      </w:r>
      <w:r w:rsidRPr="00B42626">
        <w:rPr>
          <w:rFonts w:ascii="Calibri" w:eastAsia="Times New Roman" w:hAnsi="Calibri" w:cs="Calibri"/>
          <w:noProof/>
          <w:color w:val="000000"/>
          <w:bdr w:val="none" w:sz="0" w:space="0" w:color="auto" w:frame="1"/>
          <w:lang w:eastAsia="el-GR"/>
        </w:rPr>
        <w:drawing>
          <wp:inline distT="0" distB="0" distL="0" distR="0" wp14:anchorId="3AA5DBDA" wp14:editId="07F001DE">
            <wp:extent cx="1676400" cy="71437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0F572" w14:textId="51105F46" w:rsidR="001D723A" w:rsidRPr="001D723A" w:rsidRDefault="00D90783" w:rsidP="00EB563C">
      <w:pPr>
        <w:spacing w:after="240" w:line="240" w:lineRule="auto"/>
        <w:rPr>
          <w:rFonts w:cstheme="minorHAnsi"/>
          <w:sz w:val="24"/>
          <w:szCs w:val="24"/>
        </w:rPr>
      </w:pPr>
      <w:r w:rsidRPr="00B42626">
        <w:rPr>
          <w:rFonts w:ascii="Times New Roman" w:eastAsia="Times New Roman" w:hAnsi="Times New Roman" w:cs="Times New Roman"/>
          <w:sz w:val="24"/>
          <w:szCs w:val="24"/>
          <w:lang w:eastAsia="el-GR"/>
        </w:rPr>
        <w:br/>
      </w:r>
    </w:p>
    <w:p w14:paraId="477517E4" w14:textId="77777777" w:rsidR="001D723A" w:rsidRPr="009A3956" w:rsidRDefault="001D723A" w:rsidP="001D723A">
      <w:pPr>
        <w:pStyle w:val="Footer"/>
        <w:jc w:val="both"/>
        <w:rPr>
          <w:rFonts w:asciiTheme="minorHAnsi" w:hAnsiTheme="minorHAnsi" w:cstheme="minorHAnsi"/>
          <w:sz w:val="24"/>
          <w:szCs w:val="24"/>
        </w:rPr>
      </w:pPr>
    </w:p>
    <w:p w14:paraId="72225ADE" w14:textId="77777777" w:rsidR="001D723A" w:rsidRPr="009A3956" w:rsidRDefault="009429E7" w:rsidP="001D723A">
      <w:pPr>
        <w:pStyle w:val="Footer"/>
        <w:jc w:val="center"/>
        <w:rPr>
          <w:rFonts w:asciiTheme="minorHAnsi" w:eastAsia="Times New Roman" w:hAnsiTheme="minorHAnsi" w:cstheme="minorHAnsi"/>
          <w:color w:val="0000FF"/>
          <w:sz w:val="24"/>
          <w:szCs w:val="24"/>
          <w:u w:val="single"/>
          <w:lang w:eastAsia="el-GR"/>
        </w:rPr>
      </w:pPr>
      <w:hyperlink r:id="rId11" w:history="1"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en-US" w:eastAsia="el-GR"/>
          </w:rPr>
          <w:t>http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el-GR"/>
          </w:rPr>
          <w:t>://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en-US" w:eastAsia="el-GR"/>
          </w:rPr>
          <w:t>www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el-GR"/>
          </w:rPr>
          <w:t>.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en-US" w:eastAsia="el-GR"/>
          </w:rPr>
          <w:t>setip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el-GR"/>
          </w:rPr>
          <w:t>.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en-US" w:eastAsia="el-GR"/>
          </w:rPr>
          <w:t>gr</w:t>
        </w:r>
      </w:hyperlink>
      <w:r w:rsidR="001D723A" w:rsidRPr="009A3956">
        <w:rPr>
          <w:rFonts w:asciiTheme="minorHAnsi" w:eastAsia="Times New Roman" w:hAnsiTheme="minorHAnsi" w:cstheme="minorHAnsi"/>
          <w:color w:val="0000FF"/>
          <w:sz w:val="24"/>
          <w:szCs w:val="24"/>
          <w:u w:val="single"/>
          <w:lang w:eastAsia="el-GR"/>
        </w:rPr>
        <w:t xml:space="preserve"> - </w:t>
      </w:r>
      <w:hyperlink r:id="rId12" w:history="1"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en-US" w:eastAsia="el-GR"/>
          </w:rPr>
          <w:t>contact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el-GR"/>
          </w:rPr>
          <w:t>@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en-US" w:eastAsia="el-GR"/>
          </w:rPr>
          <w:t>setip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eastAsia="el-GR"/>
          </w:rPr>
          <w:t>.</w:t>
        </w:r>
        <w:r w:rsidR="001D723A" w:rsidRPr="009A3956">
          <w:rPr>
            <w:rFonts w:asciiTheme="minorHAnsi" w:eastAsia="Times New Roman" w:hAnsiTheme="minorHAnsi" w:cstheme="minorHAnsi"/>
            <w:color w:val="0000FF"/>
            <w:sz w:val="24"/>
            <w:szCs w:val="24"/>
            <w:u w:val="single"/>
            <w:lang w:val="en-US" w:eastAsia="el-GR"/>
          </w:rPr>
          <w:t>gr</w:t>
        </w:r>
      </w:hyperlink>
    </w:p>
    <w:p w14:paraId="2B04FD12" w14:textId="77777777" w:rsidR="001D723A" w:rsidRPr="009A3956" w:rsidRDefault="001D723A" w:rsidP="001D723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el-GR"/>
        </w:rPr>
      </w:pPr>
      <w:proofErr w:type="spellStart"/>
      <w:r w:rsidRPr="009A3956">
        <w:rPr>
          <w:rFonts w:eastAsia="Times New Roman" w:cstheme="minorHAnsi"/>
          <w:color w:val="0000FF"/>
          <w:sz w:val="24"/>
          <w:szCs w:val="24"/>
          <w:u w:val="single"/>
          <w:lang w:eastAsia="el-GR"/>
        </w:rPr>
        <w:t>τηλ</w:t>
      </w:r>
      <w:proofErr w:type="spellEnd"/>
      <w:r w:rsidRPr="009A3956">
        <w:rPr>
          <w:rFonts w:eastAsia="Times New Roman" w:cstheme="minorHAnsi"/>
          <w:color w:val="0000FF"/>
          <w:sz w:val="24"/>
          <w:szCs w:val="24"/>
          <w:u w:val="single"/>
          <w:lang w:eastAsia="el-GR"/>
        </w:rPr>
        <w:t>: 2108227887</w:t>
      </w:r>
    </w:p>
    <w:p w14:paraId="227B712B" w14:textId="77777777" w:rsidR="00713C47" w:rsidRDefault="009429E7"/>
    <w:sectPr w:rsidR="00713C4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06F34" w14:textId="77777777" w:rsidR="002D5005" w:rsidRDefault="002D5005" w:rsidP="00D90783">
      <w:pPr>
        <w:spacing w:after="0" w:line="240" w:lineRule="auto"/>
      </w:pPr>
      <w:r>
        <w:separator/>
      </w:r>
    </w:p>
  </w:endnote>
  <w:endnote w:type="continuationSeparator" w:id="0">
    <w:p w14:paraId="53273A9B" w14:textId="77777777" w:rsidR="002D5005" w:rsidRDefault="002D5005" w:rsidP="00D90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70AB1" w14:textId="77777777" w:rsidR="002D5005" w:rsidRDefault="002D5005" w:rsidP="00D90783">
      <w:pPr>
        <w:spacing w:after="0" w:line="240" w:lineRule="auto"/>
      </w:pPr>
      <w:r>
        <w:separator/>
      </w:r>
    </w:p>
  </w:footnote>
  <w:footnote w:type="continuationSeparator" w:id="0">
    <w:p w14:paraId="09945548" w14:textId="77777777" w:rsidR="002D5005" w:rsidRDefault="002D5005" w:rsidP="00D90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D50D0"/>
    <w:multiLevelType w:val="hybridMultilevel"/>
    <w:tmpl w:val="E2160978"/>
    <w:lvl w:ilvl="0" w:tplc="0408000F">
      <w:start w:val="1"/>
      <w:numFmt w:val="decimal"/>
      <w:lvlText w:val="%1."/>
      <w:lvlJc w:val="left"/>
      <w:pPr>
        <w:ind w:left="294" w:hanging="360"/>
      </w:pPr>
    </w:lvl>
    <w:lvl w:ilvl="1" w:tplc="04080019" w:tentative="1">
      <w:start w:val="1"/>
      <w:numFmt w:val="lowerLetter"/>
      <w:lvlText w:val="%2."/>
      <w:lvlJc w:val="left"/>
      <w:pPr>
        <w:ind w:left="1014" w:hanging="360"/>
      </w:pPr>
    </w:lvl>
    <w:lvl w:ilvl="2" w:tplc="0408001B" w:tentative="1">
      <w:start w:val="1"/>
      <w:numFmt w:val="lowerRoman"/>
      <w:lvlText w:val="%3."/>
      <w:lvlJc w:val="right"/>
      <w:pPr>
        <w:ind w:left="1734" w:hanging="180"/>
      </w:pPr>
    </w:lvl>
    <w:lvl w:ilvl="3" w:tplc="0408000F" w:tentative="1">
      <w:start w:val="1"/>
      <w:numFmt w:val="decimal"/>
      <w:lvlText w:val="%4."/>
      <w:lvlJc w:val="left"/>
      <w:pPr>
        <w:ind w:left="2454" w:hanging="360"/>
      </w:pPr>
    </w:lvl>
    <w:lvl w:ilvl="4" w:tplc="04080019" w:tentative="1">
      <w:start w:val="1"/>
      <w:numFmt w:val="lowerLetter"/>
      <w:lvlText w:val="%5."/>
      <w:lvlJc w:val="left"/>
      <w:pPr>
        <w:ind w:left="3174" w:hanging="360"/>
      </w:pPr>
    </w:lvl>
    <w:lvl w:ilvl="5" w:tplc="0408001B" w:tentative="1">
      <w:start w:val="1"/>
      <w:numFmt w:val="lowerRoman"/>
      <w:lvlText w:val="%6."/>
      <w:lvlJc w:val="right"/>
      <w:pPr>
        <w:ind w:left="3894" w:hanging="180"/>
      </w:pPr>
    </w:lvl>
    <w:lvl w:ilvl="6" w:tplc="0408000F" w:tentative="1">
      <w:start w:val="1"/>
      <w:numFmt w:val="decimal"/>
      <w:lvlText w:val="%7."/>
      <w:lvlJc w:val="left"/>
      <w:pPr>
        <w:ind w:left="4614" w:hanging="360"/>
      </w:pPr>
    </w:lvl>
    <w:lvl w:ilvl="7" w:tplc="04080019" w:tentative="1">
      <w:start w:val="1"/>
      <w:numFmt w:val="lowerLetter"/>
      <w:lvlText w:val="%8."/>
      <w:lvlJc w:val="left"/>
      <w:pPr>
        <w:ind w:left="5334" w:hanging="360"/>
      </w:pPr>
    </w:lvl>
    <w:lvl w:ilvl="8" w:tplc="0408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0E6C0160"/>
    <w:multiLevelType w:val="hybridMultilevel"/>
    <w:tmpl w:val="0FCC79C8"/>
    <w:lvl w:ilvl="0" w:tplc="AB1CDD36">
      <w:numFmt w:val="bullet"/>
      <w:lvlText w:val=""/>
      <w:lvlJc w:val="left"/>
      <w:pPr>
        <w:ind w:left="-66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4F890E55"/>
    <w:multiLevelType w:val="hybridMultilevel"/>
    <w:tmpl w:val="0B5284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6868B2"/>
    <w:multiLevelType w:val="hybridMultilevel"/>
    <w:tmpl w:val="7AEE5D5E"/>
    <w:lvl w:ilvl="0" w:tplc="76E48B46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202541"/>
    <w:multiLevelType w:val="hybridMultilevel"/>
    <w:tmpl w:val="EE12E4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794557"/>
    <w:multiLevelType w:val="hybridMultilevel"/>
    <w:tmpl w:val="CDCED1B4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1257ADB"/>
    <w:multiLevelType w:val="hybridMultilevel"/>
    <w:tmpl w:val="9870703E"/>
    <w:lvl w:ilvl="0" w:tplc="76E48B46">
      <w:numFmt w:val="bullet"/>
      <w:lvlText w:val="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53151A"/>
    <w:multiLevelType w:val="multilevel"/>
    <w:tmpl w:val="76E2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D42984"/>
    <w:multiLevelType w:val="hybridMultilevel"/>
    <w:tmpl w:val="B3C2BFC0"/>
    <w:lvl w:ilvl="0" w:tplc="0408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23A"/>
    <w:rsid w:val="0005019D"/>
    <w:rsid w:val="001852FF"/>
    <w:rsid w:val="001D723A"/>
    <w:rsid w:val="002412AE"/>
    <w:rsid w:val="002D5005"/>
    <w:rsid w:val="00356636"/>
    <w:rsid w:val="003621A1"/>
    <w:rsid w:val="003D3FBB"/>
    <w:rsid w:val="00411950"/>
    <w:rsid w:val="00517E6B"/>
    <w:rsid w:val="005C723E"/>
    <w:rsid w:val="005D6FAA"/>
    <w:rsid w:val="005E11F7"/>
    <w:rsid w:val="00607575"/>
    <w:rsid w:val="007F6B9F"/>
    <w:rsid w:val="009261F1"/>
    <w:rsid w:val="00942368"/>
    <w:rsid w:val="009429E7"/>
    <w:rsid w:val="009C18E2"/>
    <w:rsid w:val="00A20E47"/>
    <w:rsid w:val="00AB7885"/>
    <w:rsid w:val="00D872DA"/>
    <w:rsid w:val="00D90783"/>
    <w:rsid w:val="00D9222D"/>
    <w:rsid w:val="00DC24D8"/>
    <w:rsid w:val="00DC7BC5"/>
    <w:rsid w:val="00E25F8F"/>
    <w:rsid w:val="00EB0179"/>
    <w:rsid w:val="00EB563C"/>
    <w:rsid w:val="00F50F2A"/>
    <w:rsid w:val="00F54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541E4D"/>
  <w15:chartTrackingRefBased/>
  <w15:docId w15:val="{C10DBB67-1121-4E9E-B077-B0BA1456B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2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1D723A"/>
    <w:pPr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rsid w:val="001D723A"/>
    <w:rPr>
      <w:rFonts w:ascii="Calibri" w:eastAsia="Calibri" w:hAnsi="Calibri" w:cs="Times New Roman"/>
    </w:rPr>
  </w:style>
  <w:style w:type="character" w:customStyle="1" w:styleId="markedcontent">
    <w:name w:val="markedcontent"/>
    <w:basedOn w:val="DefaultParagraphFont"/>
    <w:rsid w:val="001D723A"/>
  </w:style>
  <w:style w:type="character" w:styleId="Hyperlink">
    <w:name w:val="Hyperlink"/>
    <w:basedOn w:val="DefaultParagraphFont"/>
    <w:uiPriority w:val="99"/>
    <w:unhideWhenUsed/>
    <w:rsid w:val="003D3F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3FBB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B56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contact@setip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etip.gr/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412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Mallia-Stolidou, Chrisafenia (Nokia - GR/Athens)</dc:creator>
  <cp:keywords/>
  <dc:description/>
  <cp:lastModifiedBy>Mallia-Stolidou, Chrisafenia (Nokia - GR/Athens)</cp:lastModifiedBy>
  <cp:revision>2</cp:revision>
  <dcterms:created xsi:type="dcterms:W3CDTF">2022-10-21T08:53:00Z</dcterms:created>
  <dcterms:modified xsi:type="dcterms:W3CDTF">2022-10-21T08:53:00Z</dcterms:modified>
</cp:coreProperties>
</file>